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5C2" w:rsidRPr="009C5480" w:rsidRDefault="009C5480" w:rsidP="009C5480">
      <w:pPr>
        <w:pStyle w:val="BijlageGenummerdKop"/>
        <w:tabs>
          <w:tab w:val="num" w:pos="0"/>
        </w:tabs>
        <w:ind w:hanging="1134"/>
        <w:rPr>
          <w:color w:val="000000" w:themeColor="text1"/>
          <w:szCs w:val="24"/>
        </w:rPr>
      </w:pPr>
      <w:bookmarkStart w:id="0" w:name="bwBV_aan5"/>
      <w:bookmarkStart w:id="1" w:name="_Toc232580343"/>
      <w:bookmarkStart w:id="2" w:name="_Toc232582932"/>
      <w:bookmarkStart w:id="3" w:name="_Toc232586982"/>
      <w:r w:rsidRPr="009C5480">
        <w:rPr>
          <w:color w:val="000000" w:themeColor="text1"/>
          <w:szCs w:val="24"/>
        </w:rPr>
        <w:t>Bijlage K</w:t>
      </w:r>
    </w:p>
    <w:p w:rsidR="006E45C2" w:rsidRDefault="006E45C2" w:rsidP="006E45C2">
      <w:pPr>
        <w:pStyle w:val="Broodtekst"/>
        <w:rPr>
          <w:lang w:val="nl"/>
        </w:rPr>
      </w:pPr>
      <w:r w:rsidRPr="00B06F33">
        <w:rPr>
          <w:lang w:val="nl"/>
        </w:rPr>
        <w:t>Door aanbesteder vereiste</w:t>
      </w:r>
      <w:r w:rsidR="00EC16D9" w:rsidRPr="00B06F33">
        <w:rPr>
          <w:lang w:val="nl"/>
        </w:rPr>
        <w:t xml:space="preserve"> invulling BIMCO Supplytime 2017</w:t>
      </w:r>
      <w:r w:rsidR="009C5480">
        <w:rPr>
          <w:lang w:val="nl"/>
        </w:rPr>
        <w:t xml:space="preserve"> Part I contractformulier is in onderstaande tabel opgenomen.</w:t>
      </w:r>
    </w:p>
    <w:p w:rsidR="008431B4" w:rsidRDefault="008431B4" w:rsidP="006E45C2">
      <w:pPr>
        <w:pStyle w:val="Broodtekst"/>
        <w:rPr>
          <w:lang w:val="nl"/>
        </w:rPr>
      </w:pPr>
    </w:p>
    <w:p w:rsidR="008431B4" w:rsidRDefault="008431B4" w:rsidP="006E45C2">
      <w:pPr>
        <w:pStyle w:val="Broodtekst"/>
        <w:rPr>
          <w:lang w:val="nl"/>
        </w:rPr>
      </w:pPr>
    </w:p>
    <w:tbl>
      <w:tblPr>
        <w:tblStyle w:val="Rastertabel6kleurrijk"/>
        <w:tblW w:w="8789" w:type="dxa"/>
        <w:tblLook w:val="04A0" w:firstRow="1" w:lastRow="0" w:firstColumn="1" w:lastColumn="0" w:noHBand="0" w:noVBand="1"/>
      </w:tblPr>
      <w:tblGrid>
        <w:gridCol w:w="2552"/>
        <w:gridCol w:w="3118"/>
        <w:gridCol w:w="105"/>
        <w:gridCol w:w="3014"/>
      </w:tblGrid>
      <w:tr w:rsidR="008431B4" w:rsidRPr="008431B4" w:rsidTr="007B15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eastAsia="zh-CN" w:bidi="hi-IN"/>
              </w:rPr>
            </w:pPr>
            <w:r w:rsidRPr="008431B4">
              <w:rPr>
                <w:rFonts w:cs="Lohit Hindi"/>
                <w:i/>
                <w:iCs/>
                <w:kern w:val="3"/>
                <w:sz w:val="16"/>
                <w:lang w:eastAsia="zh-CN" w:bidi="hi-IN"/>
              </w:rPr>
              <w:t>BIMCO SUPPLYTIME 2017</w:t>
            </w:r>
          </w:p>
        </w:tc>
        <w:tc>
          <w:tcPr>
            <w:tcW w:w="3223" w:type="dxa"/>
            <w:gridSpan w:val="2"/>
            <w:hideMark/>
          </w:tcPr>
          <w:p w:rsidR="008431B4" w:rsidRPr="008431B4" w:rsidRDefault="008431B4" w:rsidP="008431B4">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 xml:space="preserve">ERRV 1 </w:t>
            </w:r>
          </w:p>
          <w:p w:rsidR="008431B4" w:rsidRPr="008431B4" w:rsidRDefault="00AA0279" w:rsidP="008431B4">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Pr>
                <w:rFonts w:cs="Lohit Hindi"/>
                <w:kern w:val="3"/>
                <w:sz w:val="16"/>
                <w:lang w:eastAsia="zh-CN" w:bidi="hi-IN"/>
              </w:rPr>
              <w:t>Van: 01-07-2022</w:t>
            </w:r>
          </w:p>
          <w:p w:rsidR="00CB2D61" w:rsidRPr="00F26108" w:rsidRDefault="00CB2D61" w:rsidP="00CB2D61">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Pr>
                <w:rFonts w:eastAsiaTheme="minorHAnsi" w:cs="Verdana"/>
                <w:color w:val="000000"/>
                <w:sz w:val="16"/>
                <w:szCs w:val="16"/>
                <w:lang w:eastAsia="en-US"/>
              </w:rPr>
              <w:t xml:space="preserve">Tot: </w:t>
            </w:r>
            <w:r w:rsidR="0045347C">
              <w:rPr>
                <w:rFonts w:eastAsiaTheme="minorHAnsi" w:cs="Verdana"/>
                <w:color w:val="000000"/>
                <w:sz w:val="16"/>
                <w:szCs w:val="16"/>
                <w:lang w:eastAsia="en-US"/>
              </w:rPr>
              <w:t>30-11-2026</w:t>
            </w:r>
          </w:p>
          <w:p w:rsidR="00CB2D61" w:rsidRPr="00F26108" w:rsidRDefault="00CB2D61" w:rsidP="00CB2D61">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 xml:space="preserve">Optioneel: </w:t>
            </w:r>
          </w:p>
          <w:p w:rsidR="00CB2D61" w:rsidRPr="00F26108" w:rsidRDefault="00CB2D61" w:rsidP="00CB2D61">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1</w:t>
            </w:r>
            <w:r w:rsidRPr="00F26108">
              <w:rPr>
                <w:rFonts w:eastAsiaTheme="minorHAnsi" w:cs="Verdana"/>
                <w:color w:val="000000"/>
                <w:sz w:val="10"/>
                <w:szCs w:val="10"/>
                <w:lang w:eastAsia="en-US"/>
              </w:rPr>
              <w:t xml:space="preserve">e </w:t>
            </w:r>
            <w:r w:rsidR="0045347C">
              <w:rPr>
                <w:rFonts w:eastAsiaTheme="minorHAnsi" w:cs="Verdana"/>
                <w:color w:val="000000"/>
                <w:sz w:val="16"/>
                <w:szCs w:val="16"/>
                <w:lang w:eastAsia="en-US"/>
              </w:rPr>
              <w:t>verlenging tot: 30-11-2027</w:t>
            </w:r>
          </w:p>
          <w:p w:rsidR="00F26108" w:rsidRDefault="00CB2D61" w:rsidP="00CB2D61">
            <w:pPr>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2</w:t>
            </w:r>
            <w:r w:rsidRPr="00F26108">
              <w:rPr>
                <w:rFonts w:eastAsiaTheme="minorHAnsi" w:cs="Verdana"/>
                <w:color w:val="000000"/>
                <w:sz w:val="10"/>
                <w:szCs w:val="10"/>
                <w:lang w:eastAsia="en-US"/>
              </w:rPr>
              <w:t xml:space="preserve">e </w:t>
            </w:r>
            <w:r w:rsidRPr="00F26108">
              <w:rPr>
                <w:rFonts w:eastAsiaTheme="minorHAnsi" w:cs="Verdana"/>
                <w:color w:val="000000"/>
                <w:sz w:val="16"/>
                <w:szCs w:val="16"/>
                <w:lang w:eastAsia="en-US"/>
              </w:rPr>
              <w:t>verlenging tot: 30-11-</w:t>
            </w:r>
            <w:r w:rsidR="0045347C">
              <w:rPr>
                <w:rFonts w:eastAsiaTheme="minorHAnsi" w:cs="Verdana"/>
                <w:color w:val="000000"/>
                <w:sz w:val="16"/>
                <w:szCs w:val="16"/>
                <w:lang w:eastAsia="en-US"/>
              </w:rPr>
              <w:t>2028</w:t>
            </w:r>
          </w:p>
          <w:p w:rsidR="0045347C" w:rsidRPr="00F26108" w:rsidRDefault="0045347C" w:rsidP="00CB2D61">
            <w:pPr>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24"/>
                <w:lang w:eastAsia="en-US"/>
              </w:rPr>
            </w:pPr>
            <w:r>
              <w:rPr>
                <w:rFonts w:eastAsiaTheme="minorHAnsi" w:cs="Verdana"/>
                <w:color w:val="000000"/>
                <w:sz w:val="16"/>
                <w:szCs w:val="16"/>
                <w:lang w:eastAsia="en-US"/>
              </w:rPr>
              <w:t>3</w:t>
            </w:r>
            <w:r w:rsidRPr="0045347C">
              <w:rPr>
                <w:rFonts w:eastAsiaTheme="minorHAnsi" w:cs="Verdana"/>
                <w:color w:val="000000"/>
                <w:sz w:val="16"/>
                <w:szCs w:val="16"/>
                <w:vertAlign w:val="superscript"/>
                <w:lang w:eastAsia="en-US"/>
              </w:rPr>
              <w:t>e</w:t>
            </w:r>
            <w:r>
              <w:rPr>
                <w:rFonts w:eastAsiaTheme="minorHAnsi" w:cs="Verdana"/>
                <w:color w:val="000000"/>
                <w:sz w:val="16"/>
                <w:szCs w:val="16"/>
                <w:lang w:eastAsia="en-US"/>
              </w:rPr>
              <w:t xml:space="preserve"> verlenging tot: 30-11-2029</w:t>
            </w:r>
          </w:p>
          <w:p w:rsidR="008431B4" w:rsidRPr="008431B4" w:rsidRDefault="008431B4" w:rsidP="008431B4">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p>
        </w:tc>
        <w:tc>
          <w:tcPr>
            <w:tcW w:w="3014" w:type="dxa"/>
            <w:hideMark/>
          </w:tcPr>
          <w:p w:rsidR="008431B4" w:rsidRPr="008431B4" w:rsidRDefault="008431B4" w:rsidP="008431B4">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ERRV 2</w:t>
            </w:r>
          </w:p>
          <w:p w:rsidR="008431B4" w:rsidRPr="008431B4" w:rsidRDefault="00F26108" w:rsidP="008431B4">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Pr>
                <w:rFonts w:cs="Lohit Hindi"/>
                <w:kern w:val="3"/>
                <w:sz w:val="16"/>
                <w:lang w:eastAsia="zh-CN" w:bidi="hi-IN"/>
              </w:rPr>
              <w:t>Van: 01-07-2022</w:t>
            </w:r>
          </w:p>
          <w:p w:rsidR="00CB2D61" w:rsidRPr="00F26108" w:rsidRDefault="0045347C" w:rsidP="00CB2D61">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Pr>
                <w:rFonts w:eastAsiaTheme="minorHAnsi" w:cs="Verdana"/>
                <w:color w:val="000000"/>
                <w:sz w:val="16"/>
                <w:szCs w:val="16"/>
                <w:lang w:eastAsia="en-US"/>
              </w:rPr>
              <w:t>Tot: 30-11-2026</w:t>
            </w:r>
          </w:p>
          <w:p w:rsidR="00CB2D61" w:rsidRPr="00F26108" w:rsidRDefault="00CB2D61" w:rsidP="00CB2D61">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 xml:space="preserve">Optioneel: </w:t>
            </w:r>
          </w:p>
          <w:p w:rsidR="00CB2D61" w:rsidRPr="00F26108" w:rsidRDefault="00CB2D61" w:rsidP="00CB2D61">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1</w:t>
            </w:r>
            <w:r w:rsidRPr="00F26108">
              <w:rPr>
                <w:rFonts w:eastAsiaTheme="minorHAnsi" w:cs="Verdana"/>
                <w:color w:val="000000"/>
                <w:sz w:val="10"/>
                <w:szCs w:val="10"/>
                <w:lang w:eastAsia="en-US"/>
              </w:rPr>
              <w:t xml:space="preserve">e </w:t>
            </w:r>
            <w:r w:rsidR="0045347C">
              <w:rPr>
                <w:rFonts w:eastAsiaTheme="minorHAnsi" w:cs="Verdana"/>
                <w:color w:val="000000"/>
                <w:sz w:val="16"/>
                <w:szCs w:val="16"/>
                <w:lang w:eastAsia="en-US"/>
              </w:rPr>
              <w:t>verlenging tot: 30-11-2027</w:t>
            </w:r>
            <w:r w:rsidRPr="00F26108">
              <w:rPr>
                <w:rFonts w:eastAsiaTheme="minorHAnsi" w:cs="Verdana"/>
                <w:color w:val="000000"/>
                <w:sz w:val="16"/>
                <w:szCs w:val="16"/>
                <w:lang w:eastAsia="en-US"/>
              </w:rPr>
              <w:t xml:space="preserve"> </w:t>
            </w:r>
          </w:p>
          <w:p w:rsidR="00CB2D61" w:rsidRDefault="00CB2D61" w:rsidP="00CB2D61">
            <w:pPr>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2</w:t>
            </w:r>
            <w:r w:rsidRPr="00F26108">
              <w:rPr>
                <w:rFonts w:eastAsiaTheme="minorHAnsi" w:cs="Verdana"/>
                <w:color w:val="000000"/>
                <w:sz w:val="10"/>
                <w:szCs w:val="10"/>
                <w:lang w:eastAsia="en-US"/>
              </w:rPr>
              <w:t xml:space="preserve">e </w:t>
            </w:r>
            <w:r>
              <w:rPr>
                <w:rFonts w:eastAsiaTheme="minorHAnsi" w:cs="Verdana"/>
                <w:color w:val="000000"/>
                <w:sz w:val="16"/>
                <w:szCs w:val="16"/>
                <w:lang w:eastAsia="en-US"/>
              </w:rPr>
              <w:t>verlenging tot: 30-11-</w:t>
            </w:r>
            <w:r w:rsidR="0045347C">
              <w:rPr>
                <w:rFonts w:eastAsiaTheme="minorHAnsi" w:cs="Verdana"/>
                <w:color w:val="000000"/>
                <w:sz w:val="16"/>
                <w:szCs w:val="16"/>
                <w:lang w:eastAsia="en-US"/>
              </w:rPr>
              <w:t>2028</w:t>
            </w:r>
          </w:p>
          <w:p w:rsidR="008431B4" w:rsidRPr="008431B4" w:rsidRDefault="0045347C" w:rsidP="00CA111B">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Pr>
                <w:rFonts w:cs="Lohit Hindi"/>
                <w:kern w:val="3"/>
                <w:sz w:val="16"/>
                <w:lang w:eastAsia="zh-CN" w:bidi="hi-IN"/>
              </w:rPr>
              <w:t>3</w:t>
            </w:r>
            <w:r w:rsidRPr="0045347C">
              <w:rPr>
                <w:rFonts w:cs="Lohit Hindi"/>
                <w:kern w:val="3"/>
                <w:sz w:val="16"/>
                <w:vertAlign w:val="superscript"/>
                <w:lang w:eastAsia="zh-CN" w:bidi="hi-IN"/>
              </w:rPr>
              <w:t>e</w:t>
            </w:r>
            <w:r>
              <w:rPr>
                <w:rFonts w:cs="Lohit Hindi"/>
                <w:kern w:val="3"/>
                <w:sz w:val="16"/>
                <w:lang w:eastAsia="zh-CN" w:bidi="hi-IN"/>
              </w:rPr>
              <w:t xml:space="preserve"> verlenging tot: 3011-2029</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 Place and date of contract</w:t>
            </w:r>
          </w:p>
        </w:tc>
        <w:tc>
          <w:tcPr>
            <w:tcW w:w="6237" w:type="dxa"/>
            <w:gridSpan w:val="3"/>
          </w:tcPr>
          <w:p w:rsidR="008431B4" w:rsidRPr="008431B4" w:rsidRDefault="008431B4" w:rsidP="008431B4">
            <w:pPr>
              <w:tabs>
                <w:tab w:val="left" w:pos="227"/>
                <w:tab w:val="left" w:pos="454"/>
                <w:tab w:val="left" w:pos="680"/>
              </w:tabs>
              <w:autoSpaceDE w:val="0"/>
              <w:autoSpaceDN w:val="0"/>
              <w:adjustRightInd w:val="0"/>
              <w:cnfStyle w:val="000000100000" w:firstRow="0" w:lastRow="0" w:firstColumn="0" w:lastColumn="0" w:oddVBand="0" w:evenVBand="0" w:oddHBand="1" w:evenHBand="0" w:firstRowFirstColumn="0" w:firstRowLastColumn="0" w:lastRowFirstColumn="0" w:lastRowLastColumn="0"/>
              <w:rPr>
                <w:sz w:val="16"/>
                <w:szCs w:val="16"/>
                <w:lang w:val="en-US" w:eastAsia="en-US"/>
              </w:rPr>
            </w:pPr>
            <w:r w:rsidRPr="008431B4">
              <w:rPr>
                <w:sz w:val="16"/>
                <w:szCs w:val="16"/>
                <w:lang w:val="en-US" w:eastAsia="en-US"/>
              </w:rPr>
              <w:t>To be determined</w:t>
            </w:r>
          </w:p>
          <w:p w:rsidR="008431B4" w:rsidRPr="008431B4" w:rsidRDefault="008431B4" w:rsidP="008431B4">
            <w:pPr>
              <w:tabs>
                <w:tab w:val="left" w:pos="227"/>
                <w:tab w:val="left" w:pos="454"/>
                <w:tab w:val="left" w:pos="680"/>
              </w:tab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Lohit Hindi"/>
                <w:kern w:val="3"/>
                <w:sz w:val="16"/>
                <w:szCs w:val="16"/>
                <w:lang w:val="en-US" w:eastAsia="zh-CN" w:bidi="hi-IN"/>
              </w:rPr>
            </w:pP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2. Owners/Place of business</w:t>
            </w:r>
          </w:p>
        </w:tc>
        <w:tc>
          <w:tcPr>
            <w:tcW w:w="6237" w:type="dxa"/>
            <w:gridSpan w:val="3"/>
          </w:tcPr>
          <w:p w:rsidR="008431B4" w:rsidRPr="008431B4" w:rsidRDefault="008431B4" w:rsidP="008431B4">
            <w:pPr>
              <w:tabs>
                <w:tab w:val="left" w:pos="227"/>
                <w:tab w:val="left" w:pos="454"/>
                <w:tab w:val="left" w:pos="680"/>
              </w:tabs>
              <w:autoSpaceDE w:val="0"/>
              <w:autoSpaceDN w:val="0"/>
              <w:adjustRightInd w:val="0"/>
              <w:cnfStyle w:val="000000000000" w:firstRow="0" w:lastRow="0" w:firstColumn="0" w:lastColumn="0" w:oddVBand="0" w:evenVBand="0" w:oddHBand="0" w:evenHBand="0" w:firstRowFirstColumn="0" w:firstRowLastColumn="0" w:lastRowFirstColumn="0" w:lastRowLastColumn="0"/>
              <w:rPr>
                <w:sz w:val="16"/>
                <w:szCs w:val="16"/>
                <w:lang w:val="en-US" w:eastAsia="en-US"/>
              </w:rPr>
            </w:pPr>
            <w:r w:rsidRPr="008431B4">
              <w:rPr>
                <w:sz w:val="16"/>
                <w:szCs w:val="16"/>
                <w:lang w:val="en-US" w:eastAsia="en-US"/>
              </w:rPr>
              <w:t>To be determined</w:t>
            </w:r>
          </w:p>
          <w:p w:rsidR="008431B4" w:rsidRPr="008431B4" w:rsidRDefault="008431B4" w:rsidP="008431B4">
            <w:pPr>
              <w:tabs>
                <w:tab w:val="left" w:pos="227"/>
                <w:tab w:val="left" w:pos="454"/>
                <w:tab w:val="left" w:pos="680"/>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Lohit Hindi"/>
                <w:kern w:val="3"/>
                <w:sz w:val="16"/>
                <w:szCs w:val="16"/>
                <w:lang w:val="en-US" w:eastAsia="zh-CN" w:bidi="hi-IN"/>
              </w:rPr>
            </w:pP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3. Charterers/Place of business</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szCs w:val="16"/>
                <w:lang w:eastAsia="zh-CN" w:bidi="hi-IN"/>
              </w:rPr>
            </w:pPr>
            <w:r w:rsidRPr="008431B4">
              <w:rPr>
                <w:rFonts w:cs="Lohit Hindi"/>
                <w:kern w:val="3"/>
                <w:sz w:val="16"/>
                <w:szCs w:val="16"/>
                <w:lang w:eastAsia="zh-CN" w:bidi="hi-IN"/>
              </w:rPr>
              <w:t xml:space="preserve">Charterer: </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szCs w:val="16"/>
                <w:lang w:eastAsia="zh-CN" w:bidi="hi-IN"/>
              </w:rPr>
            </w:pPr>
            <w:r w:rsidRPr="008431B4">
              <w:rPr>
                <w:rFonts w:cs="Lohit Hindi"/>
                <w:kern w:val="3"/>
                <w:sz w:val="16"/>
                <w:szCs w:val="16"/>
                <w:lang w:eastAsia="zh-CN" w:bidi="hi-IN"/>
              </w:rPr>
              <w:t xml:space="preserve">Rijkswaterstaat Programma's Projecten en Onderhoud </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szCs w:val="16"/>
                <w:lang w:eastAsia="zh-CN" w:bidi="hi-IN"/>
              </w:rPr>
            </w:pPr>
            <w:r w:rsidRPr="008431B4">
              <w:rPr>
                <w:rFonts w:cs="Lohit Hindi"/>
                <w:kern w:val="3"/>
                <w:sz w:val="16"/>
                <w:szCs w:val="16"/>
                <w:lang w:eastAsia="zh-CN" w:bidi="hi-IN"/>
              </w:rPr>
              <w:t xml:space="preserve">T.a.v. Aanbestedingsteam-GWW: mw E. Bremer </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szCs w:val="16"/>
                <w:lang w:eastAsia="zh-CN" w:bidi="hi-IN"/>
              </w:rPr>
            </w:pPr>
            <w:r w:rsidRPr="008431B4">
              <w:rPr>
                <w:rFonts w:cs="Lohit Hindi"/>
                <w:kern w:val="3"/>
                <w:sz w:val="16"/>
                <w:szCs w:val="16"/>
                <w:lang w:eastAsia="zh-CN" w:bidi="hi-IN"/>
              </w:rPr>
              <w:t xml:space="preserve">Kantooradres: Griffioenlaan 2, 3526 LA UTRECHT </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szCs w:val="16"/>
                <w:lang w:eastAsia="zh-CN" w:bidi="hi-IN"/>
              </w:rPr>
            </w:pPr>
            <w:r w:rsidRPr="008431B4">
              <w:rPr>
                <w:rFonts w:cs="Lohit Hindi"/>
                <w:kern w:val="3"/>
                <w:sz w:val="16"/>
                <w:szCs w:val="16"/>
                <w:lang w:eastAsia="zh-CN" w:bidi="hi-IN"/>
              </w:rPr>
              <w:t>Postbus 2232, 3500 GE Utrecht</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4. Vessel’s name and IMO number</w:t>
            </w:r>
          </w:p>
        </w:tc>
        <w:tc>
          <w:tcPr>
            <w:tcW w:w="3223" w:type="dxa"/>
            <w:gridSpan w:val="2"/>
            <w:hideMark/>
          </w:tcPr>
          <w:p w:rsidR="008431B4" w:rsidRPr="008431B4" w:rsidRDefault="008431B4" w:rsidP="008431B4">
            <w:pPr>
              <w:tabs>
                <w:tab w:val="left" w:pos="227"/>
                <w:tab w:val="left" w:pos="454"/>
                <w:tab w:val="left" w:pos="680"/>
              </w:tabs>
              <w:autoSpaceDE w:val="0"/>
              <w:autoSpaceDN w:val="0"/>
              <w:adjustRightInd w:val="0"/>
              <w:cnfStyle w:val="000000000000" w:firstRow="0" w:lastRow="0" w:firstColumn="0" w:lastColumn="0" w:oddVBand="0" w:evenVBand="0" w:oddHBand="0" w:evenHBand="0" w:firstRowFirstColumn="0" w:firstRowLastColumn="0" w:lastRowFirstColumn="0" w:lastRowLastColumn="0"/>
              <w:rPr>
                <w:sz w:val="16"/>
                <w:szCs w:val="16"/>
                <w:lang w:val="en-US" w:eastAsia="en-US"/>
              </w:rPr>
            </w:pPr>
            <w:r w:rsidRPr="008431B4">
              <w:rPr>
                <w:sz w:val="16"/>
                <w:szCs w:val="16"/>
                <w:lang w:val="en-US" w:eastAsia="en-US"/>
              </w:rPr>
              <w:t>To be determined</w:t>
            </w:r>
          </w:p>
        </w:tc>
        <w:tc>
          <w:tcPr>
            <w:tcW w:w="3014" w:type="dxa"/>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szCs w:val="16"/>
                <w:lang w:val="en-US" w:eastAsia="zh-CN" w:bidi="hi-IN"/>
              </w:rPr>
            </w:pPr>
            <w:r w:rsidRPr="008431B4">
              <w:rPr>
                <w:sz w:val="16"/>
                <w:szCs w:val="16"/>
                <w:lang w:val="en-US" w:eastAsia="en-US"/>
              </w:rPr>
              <w:t>To be determined</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 xml:space="preserve">Box 5. Date of delivery </w:t>
            </w:r>
          </w:p>
        </w:tc>
        <w:tc>
          <w:tcPr>
            <w:tcW w:w="3223" w:type="dxa"/>
            <w:gridSpan w:val="2"/>
            <w:hideMark/>
          </w:tcPr>
          <w:p w:rsidR="008431B4" w:rsidRPr="008431B4" w:rsidRDefault="00572760" w:rsidP="00CA111B">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szCs w:val="16"/>
                <w:lang w:val="en-US" w:eastAsia="zh-CN" w:bidi="hi-IN"/>
              </w:rPr>
            </w:pPr>
            <w:r>
              <w:rPr>
                <w:rFonts w:cs="Lohit Hindi"/>
                <w:kern w:val="3"/>
                <w:sz w:val="16"/>
                <w:szCs w:val="16"/>
                <w:lang w:val="en-US" w:eastAsia="zh-CN" w:bidi="hi-IN"/>
              </w:rPr>
              <w:t>1 st July</w:t>
            </w:r>
            <w:r w:rsidR="00187701">
              <w:rPr>
                <w:rFonts w:cs="Lohit Hindi"/>
                <w:kern w:val="3"/>
                <w:sz w:val="16"/>
                <w:szCs w:val="16"/>
                <w:lang w:val="en-US" w:eastAsia="zh-CN" w:bidi="hi-IN"/>
              </w:rPr>
              <w:t>2022</w:t>
            </w:r>
          </w:p>
        </w:tc>
        <w:tc>
          <w:tcPr>
            <w:tcW w:w="3014" w:type="dxa"/>
            <w:hideMark/>
          </w:tcPr>
          <w:p w:rsidR="008431B4" w:rsidRPr="008431B4" w:rsidRDefault="008431B4" w:rsidP="00572760">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szCs w:val="16"/>
                <w:lang w:val="en-US" w:eastAsia="zh-CN" w:bidi="hi-IN"/>
              </w:rPr>
            </w:pPr>
            <w:r w:rsidRPr="008431B4">
              <w:rPr>
                <w:rFonts w:cs="Lohit Hindi"/>
                <w:kern w:val="3"/>
                <w:sz w:val="16"/>
                <w:szCs w:val="16"/>
                <w:lang w:val="en-US" w:eastAsia="zh-CN" w:bidi="hi-IN"/>
              </w:rPr>
              <w:t>1</w:t>
            </w:r>
            <w:r w:rsidR="00572760">
              <w:rPr>
                <w:rFonts w:cs="Lohit Hindi"/>
                <w:kern w:val="3"/>
                <w:sz w:val="16"/>
                <w:szCs w:val="16"/>
                <w:lang w:val="en-US" w:eastAsia="zh-CN" w:bidi="hi-IN"/>
              </w:rPr>
              <w:t>st</w:t>
            </w:r>
            <w:r w:rsidR="00F26108">
              <w:rPr>
                <w:rFonts w:cs="Lohit Hindi"/>
                <w:kern w:val="3"/>
                <w:sz w:val="16"/>
                <w:szCs w:val="16"/>
                <w:lang w:val="en-US" w:eastAsia="zh-CN" w:bidi="hi-IN"/>
              </w:rPr>
              <w:t xml:space="preserve"> July 2022</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6. Cancelling date and time</w:t>
            </w:r>
          </w:p>
        </w:tc>
        <w:tc>
          <w:tcPr>
            <w:tcW w:w="3223" w:type="dxa"/>
            <w:gridSpan w:val="2"/>
            <w:hideMark/>
          </w:tcPr>
          <w:p w:rsidR="008431B4" w:rsidRPr="008431B4" w:rsidRDefault="00E94E01" w:rsidP="00E23B63">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szCs w:val="16"/>
                <w:lang w:val="en-US" w:eastAsia="zh-CN" w:bidi="hi-IN"/>
              </w:rPr>
            </w:pPr>
            <w:r>
              <w:rPr>
                <w:rFonts w:cs="Lohit Hindi"/>
                <w:kern w:val="3"/>
                <w:sz w:val="16"/>
                <w:szCs w:val="16"/>
                <w:lang w:val="en-US" w:eastAsia="zh-CN" w:bidi="hi-IN"/>
              </w:rPr>
              <w:t>7</w:t>
            </w:r>
            <w:r w:rsidR="00E23B63">
              <w:rPr>
                <w:rFonts w:cs="Lohit Hindi"/>
                <w:kern w:val="3"/>
                <w:sz w:val="16"/>
                <w:szCs w:val="16"/>
                <w:lang w:val="en-US" w:eastAsia="zh-CN" w:bidi="hi-IN"/>
              </w:rPr>
              <w:t xml:space="preserve"> th</w:t>
            </w:r>
            <w:r>
              <w:rPr>
                <w:rFonts w:cs="Lohit Hindi"/>
                <w:kern w:val="3"/>
                <w:sz w:val="16"/>
                <w:szCs w:val="16"/>
                <w:lang w:val="en-US" w:eastAsia="zh-CN" w:bidi="hi-IN"/>
              </w:rPr>
              <w:t xml:space="preserve"> July </w:t>
            </w:r>
            <w:r w:rsidR="00E87620">
              <w:rPr>
                <w:rFonts w:cs="Lohit Hindi"/>
                <w:kern w:val="3"/>
                <w:sz w:val="16"/>
                <w:szCs w:val="16"/>
                <w:lang w:val="en-US" w:eastAsia="zh-CN" w:bidi="hi-IN"/>
              </w:rPr>
              <w:t>202</w:t>
            </w:r>
            <w:r>
              <w:rPr>
                <w:rFonts w:cs="Lohit Hindi"/>
                <w:kern w:val="3"/>
                <w:sz w:val="16"/>
                <w:szCs w:val="16"/>
                <w:lang w:val="en-US" w:eastAsia="zh-CN" w:bidi="hi-IN"/>
              </w:rPr>
              <w:t>2</w:t>
            </w:r>
            <w:r w:rsidR="00187701">
              <w:rPr>
                <w:rFonts w:cs="Lohit Hindi"/>
                <w:kern w:val="3"/>
                <w:sz w:val="16"/>
                <w:szCs w:val="16"/>
                <w:lang w:val="en-US" w:eastAsia="zh-CN" w:bidi="hi-IN"/>
              </w:rPr>
              <w:t>, 23:59 hours</w:t>
            </w:r>
          </w:p>
        </w:tc>
        <w:tc>
          <w:tcPr>
            <w:tcW w:w="3014" w:type="dxa"/>
            <w:hideMark/>
          </w:tcPr>
          <w:p w:rsidR="008431B4" w:rsidRPr="008431B4" w:rsidRDefault="00572760" w:rsidP="00E23B63">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szCs w:val="16"/>
                <w:lang w:val="en-US" w:eastAsia="zh-CN" w:bidi="hi-IN"/>
              </w:rPr>
            </w:pPr>
            <w:r>
              <w:rPr>
                <w:rFonts w:cs="Lohit Hindi"/>
                <w:kern w:val="3"/>
                <w:sz w:val="16"/>
                <w:szCs w:val="16"/>
                <w:lang w:val="en-US" w:eastAsia="zh-CN" w:bidi="hi-IN"/>
              </w:rPr>
              <w:t>7</w:t>
            </w:r>
            <w:r w:rsidR="00E23B63">
              <w:rPr>
                <w:rFonts w:cs="Lohit Hindi"/>
                <w:kern w:val="3"/>
                <w:sz w:val="16"/>
                <w:szCs w:val="16"/>
                <w:lang w:val="en-US" w:eastAsia="zh-CN" w:bidi="hi-IN"/>
              </w:rPr>
              <w:t xml:space="preserve"> th </w:t>
            </w:r>
            <w:r w:rsidR="00E87620">
              <w:rPr>
                <w:rFonts w:cs="Lohit Hindi"/>
                <w:kern w:val="3"/>
                <w:sz w:val="16"/>
                <w:szCs w:val="16"/>
                <w:lang w:val="en-US" w:eastAsia="zh-CN" w:bidi="hi-IN"/>
              </w:rPr>
              <w:t>Ju</w:t>
            </w:r>
            <w:r w:rsidR="00E23B63">
              <w:rPr>
                <w:rFonts w:cs="Lohit Hindi"/>
                <w:kern w:val="3"/>
                <w:sz w:val="16"/>
                <w:szCs w:val="16"/>
                <w:lang w:val="en-US" w:eastAsia="zh-CN" w:bidi="hi-IN"/>
              </w:rPr>
              <w:t>ly 2022</w:t>
            </w:r>
            <w:r w:rsidR="00F26108">
              <w:rPr>
                <w:rFonts w:cs="Lohit Hindi"/>
                <w:kern w:val="3"/>
                <w:sz w:val="16"/>
                <w:szCs w:val="16"/>
                <w:lang w:val="en-US" w:eastAsia="zh-CN" w:bidi="hi-IN"/>
              </w:rPr>
              <w:t>, 23:59 hours</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7. Port or place of delivery</w:t>
            </w:r>
          </w:p>
        </w:tc>
        <w:tc>
          <w:tcPr>
            <w:tcW w:w="3223" w:type="dxa"/>
            <w:gridSpan w:val="2"/>
            <w:hideMark/>
          </w:tcPr>
          <w:p w:rsidR="008431B4" w:rsidRPr="008431B4" w:rsidRDefault="008431B4" w:rsidP="008431B4">
            <w:pPr>
              <w:tabs>
                <w:tab w:val="left" w:pos="227"/>
                <w:tab w:val="left" w:pos="454"/>
                <w:tab w:val="left" w:pos="680"/>
              </w:tabs>
              <w:autoSpaceDE w:val="0"/>
              <w:autoSpaceDN w:val="0"/>
              <w:adjustRightInd w:val="0"/>
              <w:cnfStyle w:val="000000100000" w:firstRow="0" w:lastRow="0" w:firstColumn="0" w:lastColumn="0" w:oddVBand="0" w:evenVBand="0" w:oddHBand="1" w:evenHBand="0" w:firstRowFirstColumn="0" w:firstRowLastColumn="0" w:lastRowFirstColumn="0" w:lastRowLastColumn="0"/>
              <w:rPr>
                <w:sz w:val="16"/>
                <w:szCs w:val="16"/>
                <w:lang w:val="en-US" w:eastAsia="en-US"/>
              </w:rPr>
            </w:pPr>
            <w:r w:rsidRPr="008431B4">
              <w:rPr>
                <w:sz w:val="16"/>
                <w:szCs w:val="16"/>
                <w:lang w:val="en-US" w:eastAsia="en-US"/>
              </w:rPr>
              <w:t>To be determined</w:t>
            </w:r>
          </w:p>
        </w:tc>
        <w:tc>
          <w:tcPr>
            <w:tcW w:w="3014" w:type="dxa"/>
            <w:hideMark/>
          </w:tcPr>
          <w:p w:rsidR="008431B4" w:rsidRPr="008431B4" w:rsidRDefault="008431B4" w:rsidP="008431B4">
            <w:pPr>
              <w:tabs>
                <w:tab w:val="left" w:pos="227"/>
                <w:tab w:val="left" w:pos="454"/>
                <w:tab w:val="left" w:pos="680"/>
              </w:tabs>
              <w:autoSpaceDE w:val="0"/>
              <w:autoSpaceDN w:val="0"/>
              <w:adjustRightInd w:val="0"/>
              <w:cnfStyle w:val="000000100000" w:firstRow="0" w:lastRow="0" w:firstColumn="0" w:lastColumn="0" w:oddVBand="0" w:evenVBand="0" w:oddHBand="1" w:evenHBand="0" w:firstRowFirstColumn="0" w:firstRowLastColumn="0" w:lastRowFirstColumn="0" w:lastRowLastColumn="0"/>
              <w:rPr>
                <w:sz w:val="16"/>
                <w:szCs w:val="16"/>
                <w:lang w:val="en-US" w:eastAsia="en-US"/>
              </w:rPr>
            </w:pPr>
            <w:r w:rsidRPr="008431B4">
              <w:rPr>
                <w:sz w:val="16"/>
                <w:szCs w:val="16"/>
                <w:lang w:val="en-US" w:eastAsia="en-US"/>
              </w:rPr>
              <w:t>To be determined</w:t>
            </w:r>
          </w:p>
        </w:tc>
      </w:tr>
      <w:tr w:rsidR="008431B4" w:rsidRPr="00E94E01"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8. Port or place of redelivery/notice of redelivery</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Port or place of redelivery</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Number of days’ notice of redelivery</w:t>
            </w:r>
          </w:p>
        </w:tc>
        <w:tc>
          <w:tcPr>
            <w:tcW w:w="6237" w:type="dxa"/>
            <w:gridSpan w:val="3"/>
            <w:hideMark/>
          </w:tcPr>
          <w:p w:rsidR="008431B4" w:rsidRPr="008431B4" w:rsidRDefault="008431B4" w:rsidP="008431B4">
            <w:pPr>
              <w:tabs>
                <w:tab w:val="left" w:pos="227"/>
                <w:tab w:val="left" w:pos="454"/>
                <w:tab w:val="left" w:pos="680"/>
              </w:tabs>
              <w:autoSpaceDE w:val="0"/>
              <w:autoSpaceDN w:val="0"/>
              <w:adjustRightInd w:val="0"/>
              <w:cnfStyle w:val="000000000000" w:firstRow="0" w:lastRow="0" w:firstColumn="0" w:lastColumn="0" w:oddVBand="0" w:evenVBand="0" w:oddHBand="0" w:evenHBand="0" w:firstRowFirstColumn="0" w:firstRowLastColumn="0" w:lastRowFirstColumn="0" w:lastRowLastColumn="0"/>
              <w:rPr>
                <w:i/>
                <w:sz w:val="22"/>
                <w:szCs w:val="22"/>
                <w:lang w:val="en-US" w:eastAsia="en-US"/>
              </w:rPr>
            </w:pPr>
            <w:r w:rsidRPr="008431B4">
              <w:rPr>
                <w:rFonts w:cs="Lohit Hindi"/>
                <w:kern w:val="3"/>
                <w:sz w:val="16"/>
                <w:szCs w:val="18"/>
                <w:lang w:val="en-US" w:eastAsia="zh-CN" w:bidi="hi-IN"/>
              </w:rPr>
              <w:t xml:space="preserve">(i) </w:t>
            </w:r>
            <w:r w:rsidRPr="008431B4">
              <w:rPr>
                <w:sz w:val="16"/>
                <w:szCs w:val="18"/>
                <w:lang w:val="en-US" w:eastAsia="en-US"/>
              </w:rPr>
              <w:t>To be determined</w:t>
            </w:r>
          </w:p>
          <w:p w:rsidR="008431B4" w:rsidRPr="008431B4" w:rsidRDefault="008431B4" w:rsidP="008431B4">
            <w:pPr>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14 days</w:t>
            </w:r>
          </w:p>
        </w:tc>
      </w:tr>
      <w:tr w:rsidR="008431B4" w:rsidRPr="0045347C"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9. Period of hire</w:t>
            </w:r>
          </w:p>
        </w:tc>
        <w:tc>
          <w:tcPr>
            <w:tcW w:w="3223" w:type="dxa"/>
            <w:gridSpan w:val="2"/>
            <w:hideMark/>
          </w:tcPr>
          <w:p w:rsidR="008431B4" w:rsidRPr="008431B4" w:rsidRDefault="005E4FD2" w:rsidP="005E4FD2">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Pr>
                <w:rFonts w:cs="Lohit Hindi"/>
                <w:kern w:val="3"/>
                <w:sz w:val="16"/>
                <w:lang w:val="en-US" w:eastAsia="zh-CN" w:bidi="hi-IN"/>
              </w:rPr>
              <w:t xml:space="preserve">53 </w:t>
            </w:r>
            <w:r w:rsidR="008431B4" w:rsidRPr="008431B4">
              <w:rPr>
                <w:rFonts w:cs="Lohit Hindi"/>
                <w:kern w:val="3"/>
                <w:sz w:val="16"/>
                <w:lang w:val="en-US" w:eastAsia="zh-CN" w:bidi="hi-IN"/>
              </w:rPr>
              <w:t>(</w:t>
            </w:r>
            <w:r>
              <w:rPr>
                <w:rFonts w:cs="Lohit Hindi"/>
                <w:kern w:val="3"/>
                <w:sz w:val="16"/>
                <w:lang w:val="en-US" w:eastAsia="zh-CN" w:bidi="hi-IN"/>
              </w:rPr>
              <w:t>fifthythree</w:t>
            </w:r>
            <w:r w:rsidR="008431B4" w:rsidRPr="008431B4">
              <w:rPr>
                <w:rFonts w:cs="Lohit Hindi"/>
                <w:kern w:val="3"/>
                <w:sz w:val="16"/>
                <w:lang w:val="en-US" w:eastAsia="zh-CN" w:bidi="hi-IN"/>
              </w:rPr>
              <w:t>) months</w:t>
            </w:r>
          </w:p>
        </w:tc>
        <w:tc>
          <w:tcPr>
            <w:tcW w:w="3014" w:type="dxa"/>
            <w:hideMark/>
          </w:tcPr>
          <w:p w:rsidR="008431B4" w:rsidRPr="008431B4" w:rsidRDefault="005E4FD2" w:rsidP="005E4FD2">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Pr>
                <w:rFonts w:cs="Lohit Hindi"/>
                <w:kern w:val="3"/>
                <w:sz w:val="16"/>
                <w:lang w:val="en-US" w:eastAsia="zh-CN" w:bidi="hi-IN"/>
              </w:rPr>
              <w:t>53</w:t>
            </w:r>
            <w:r w:rsidR="008431B4" w:rsidRPr="008431B4">
              <w:rPr>
                <w:rFonts w:cs="Lohit Hindi"/>
                <w:kern w:val="3"/>
                <w:sz w:val="16"/>
                <w:lang w:val="en-US" w:eastAsia="zh-CN" w:bidi="hi-IN"/>
              </w:rPr>
              <w:t xml:space="preserve"> (</w:t>
            </w:r>
            <w:r>
              <w:rPr>
                <w:rFonts w:cs="Lohit Hindi"/>
                <w:kern w:val="3"/>
                <w:sz w:val="16"/>
                <w:lang w:val="en-US" w:eastAsia="zh-CN" w:bidi="hi-IN"/>
              </w:rPr>
              <w:t>fifthythree</w:t>
            </w:r>
            <w:r w:rsidR="008431B4" w:rsidRPr="008431B4">
              <w:rPr>
                <w:rFonts w:cs="Lohit Hindi"/>
                <w:kern w:val="3"/>
                <w:sz w:val="16"/>
                <w:lang w:val="en-US" w:eastAsia="zh-CN" w:bidi="hi-IN"/>
              </w:rPr>
              <w:t>) months</w:t>
            </w:r>
          </w:p>
        </w:tc>
      </w:tr>
      <w:tr w:rsidR="008431B4" w:rsidRPr="00AA0279"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10. Extension of period of hire (optional)</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Period of extension</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Advance notice for declaration of option</w:t>
            </w:r>
          </w:p>
        </w:tc>
        <w:tc>
          <w:tcPr>
            <w:tcW w:w="3223" w:type="dxa"/>
            <w:gridSpan w:val="2"/>
            <w:hideMark/>
          </w:tcPr>
          <w:p w:rsidR="008431B4" w:rsidRPr="008431B4" w:rsidRDefault="005E4FD2" w:rsidP="005E4FD2">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Pr>
                <w:rFonts w:cs="Lohit Hindi"/>
                <w:kern w:val="3"/>
                <w:sz w:val="16"/>
                <w:lang w:val="en-US" w:eastAsia="zh-CN" w:bidi="hi-IN"/>
              </w:rPr>
              <w:t>3</w:t>
            </w:r>
            <w:r w:rsidR="008431B4" w:rsidRPr="008431B4">
              <w:rPr>
                <w:rFonts w:cs="Lohit Hindi"/>
                <w:kern w:val="3"/>
                <w:sz w:val="16"/>
                <w:lang w:val="en-US" w:eastAsia="zh-CN" w:bidi="hi-IN"/>
              </w:rPr>
              <w:t xml:space="preserve"> (t</w:t>
            </w:r>
            <w:r>
              <w:rPr>
                <w:rFonts w:cs="Lohit Hindi"/>
                <w:kern w:val="3"/>
                <w:sz w:val="16"/>
                <w:lang w:val="en-US" w:eastAsia="zh-CN" w:bidi="hi-IN"/>
              </w:rPr>
              <w:t>hree</w:t>
            </w:r>
            <w:r w:rsidR="008431B4" w:rsidRPr="008431B4">
              <w:rPr>
                <w:rFonts w:cs="Lohit Hindi"/>
                <w:kern w:val="3"/>
                <w:sz w:val="16"/>
                <w:lang w:val="en-US" w:eastAsia="zh-CN" w:bidi="hi-IN"/>
              </w:rPr>
              <w:t xml:space="preserve">) x </w:t>
            </w:r>
            <w:r w:rsidR="005A4903">
              <w:rPr>
                <w:rFonts w:cs="Lohit Hindi"/>
                <w:kern w:val="3"/>
                <w:sz w:val="16"/>
                <w:lang w:val="en-US" w:eastAsia="zh-CN" w:bidi="hi-IN"/>
              </w:rPr>
              <w:t>12</w:t>
            </w:r>
            <w:r w:rsidR="008431B4" w:rsidRPr="008431B4">
              <w:rPr>
                <w:rFonts w:cs="Lohit Hindi"/>
                <w:kern w:val="3"/>
                <w:sz w:val="16"/>
                <w:lang w:val="en-US" w:eastAsia="zh-CN" w:bidi="hi-IN"/>
              </w:rPr>
              <w:t xml:space="preserve"> (</w:t>
            </w:r>
            <w:r w:rsidR="005A4903">
              <w:rPr>
                <w:rFonts w:cs="Lohit Hindi"/>
                <w:kern w:val="3"/>
                <w:sz w:val="16"/>
                <w:lang w:val="en-US" w:eastAsia="zh-CN" w:bidi="hi-IN"/>
              </w:rPr>
              <w:t>twelve</w:t>
            </w:r>
            <w:r w:rsidR="008431B4" w:rsidRPr="008431B4">
              <w:rPr>
                <w:rFonts w:cs="Lohit Hindi"/>
                <w:kern w:val="3"/>
                <w:sz w:val="16"/>
                <w:lang w:val="en-US" w:eastAsia="zh-CN" w:bidi="hi-IN"/>
              </w:rPr>
              <w:t>) months</w:t>
            </w:r>
          </w:p>
        </w:tc>
        <w:tc>
          <w:tcPr>
            <w:tcW w:w="3014" w:type="dxa"/>
            <w:hideMark/>
          </w:tcPr>
          <w:p w:rsidR="008431B4" w:rsidRPr="008431B4" w:rsidRDefault="005E4FD2" w:rsidP="005E4FD2">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Pr>
                <w:rFonts w:cs="Lohit Hindi"/>
                <w:kern w:val="3"/>
                <w:sz w:val="16"/>
                <w:lang w:val="en-US" w:eastAsia="zh-CN" w:bidi="hi-IN"/>
              </w:rPr>
              <w:t>3</w:t>
            </w:r>
            <w:r w:rsidR="008431B4" w:rsidRPr="008431B4">
              <w:rPr>
                <w:rFonts w:cs="Lohit Hindi"/>
                <w:kern w:val="3"/>
                <w:sz w:val="16"/>
                <w:lang w:val="en-US" w:eastAsia="zh-CN" w:bidi="hi-IN"/>
              </w:rPr>
              <w:t xml:space="preserve"> (t</w:t>
            </w:r>
            <w:r>
              <w:rPr>
                <w:rFonts w:cs="Lohit Hindi"/>
                <w:kern w:val="3"/>
                <w:sz w:val="16"/>
                <w:lang w:val="en-US" w:eastAsia="zh-CN" w:bidi="hi-IN"/>
              </w:rPr>
              <w:t>hree)</w:t>
            </w:r>
            <w:r w:rsidR="008431B4" w:rsidRPr="008431B4">
              <w:rPr>
                <w:rFonts w:cs="Lohit Hindi"/>
                <w:kern w:val="3"/>
                <w:sz w:val="16"/>
                <w:lang w:val="en-US" w:eastAsia="zh-CN" w:bidi="hi-IN"/>
              </w:rPr>
              <w:t xml:space="preserve"> x </w:t>
            </w:r>
            <w:r w:rsidR="005A4903">
              <w:rPr>
                <w:rFonts w:cs="Lohit Hindi"/>
                <w:kern w:val="3"/>
                <w:sz w:val="16"/>
                <w:lang w:val="en-US" w:eastAsia="zh-CN" w:bidi="hi-IN"/>
              </w:rPr>
              <w:t>12</w:t>
            </w:r>
            <w:r w:rsidR="008431B4" w:rsidRPr="008431B4">
              <w:rPr>
                <w:rFonts w:cs="Lohit Hindi"/>
                <w:kern w:val="3"/>
                <w:sz w:val="16"/>
                <w:lang w:val="en-US" w:eastAsia="zh-CN" w:bidi="hi-IN"/>
              </w:rPr>
              <w:t xml:space="preserve"> (</w:t>
            </w:r>
            <w:r w:rsidR="005A4903">
              <w:rPr>
                <w:rFonts w:cs="Lohit Hindi"/>
                <w:kern w:val="3"/>
                <w:sz w:val="16"/>
                <w:lang w:val="en-US" w:eastAsia="zh-CN" w:bidi="hi-IN"/>
              </w:rPr>
              <w:t>twelve</w:t>
            </w:r>
            <w:r w:rsidR="008431B4" w:rsidRPr="008431B4">
              <w:rPr>
                <w:rFonts w:cs="Lohit Hindi"/>
                <w:kern w:val="3"/>
                <w:sz w:val="16"/>
                <w:lang w:val="en-US" w:eastAsia="zh-CN" w:bidi="hi-IN"/>
              </w:rPr>
              <w:t>) months</w:t>
            </w:r>
          </w:p>
        </w:tc>
      </w:tr>
      <w:tr w:rsidR="008431B4" w:rsidRPr="00E94E01"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11. Automatic extension period to complete voyage or well</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Voyage or well</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Maximum extension period (state number of days)</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 Voyage</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7 (seven) days</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12. Mobilisation fee</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Lump sum</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When due</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 Nil</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N/A</w:t>
            </w:r>
          </w:p>
        </w:tc>
      </w:tr>
      <w:tr w:rsidR="008431B4" w:rsidRPr="00E94E01"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13. Early termination of charter</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State yes, if applicable</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If yes, state amount of hire payable</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 Yes</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50% of the remaining firm period or 50% of the declared options</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 xml:space="preserve">Box 14. Number of days’ </w:t>
            </w:r>
            <w:r w:rsidRPr="008431B4">
              <w:rPr>
                <w:rFonts w:cs="Lohit Hindi"/>
                <w:i/>
                <w:iCs/>
                <w:kern w:val="3"/>
                <w:sz w:val="16"/>
                <w:lang w:val="en-US" w:eastAsia="zh-CN" w:bidi="hi-IN"/>
              </w:rPr>
              <w:lastRenderedPageBreak/>
              <w:t>notice of early termination</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lastRenderedPageBreak/>
              <w:t>14 (fourteen) days</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15. Demobilisation fee (lump sum)</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Nil</w:t>
            </w:r>
          </w:p>
        </w:tc>
      </w:tr>
      <w:tr w:rsidR="008431B4" w:rsidRPr="00E94E01"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16. Area of operations</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Waters in the North Sea, Wadden Sea, territorial waters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xml:space="preserve">of The Netherlands, Germany, Belgium, </w:t>
            </w:r>
            <w:r w:rsidRPr="00664AA2">
              <w:rPr>
                <w:rFonts w:cs="Lohit Hindi"/>
                <w:kern w:val="3"/>
                <w:sz w:val="16"/>
                <w:lang w:val="en-US" w:eastAsia="zh-CN" w:bidi="hi-IN"/>
              </w:rPr>
              <w:t>Great Britain</w:t>
            </w:r>
          </w:p>
        </w:tc>
      </w:tr>
      <w:tr w:rsidR="008431B4" w:rsidRPr="00E94E01"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17. Employment of vessel restricted to</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Emergency Towing Vessel (Salvage Tug)</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Assistance in Search and Rescue operations</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General assistance to the Dutch Coast Guard</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18. Specialist operations</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State if vessel may be used for ROV operations</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State if vessel may be employed as a diving platform</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 No</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No</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19. Fuel</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Quantity of fuel on delivery</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Payment method for fuel</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(iii) Pre-agreed price of fuel</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(iv) Fuel specifications and grades for fuel</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 Full</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10(c)ii</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(iii) As per most recent Bunker Invoice</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(iv) B50 (50% MGO, 50% HVO)</w:t>
            </w:r>
          </w:p>
        </w:tc>
      </w:tr>
      <w:tr w:rsidR="00D13104" w:rsidRPr="00E94E01" w:rsidTr="008104CB">
        <w:tc>
          <w:tcPr>
            <w:cnfStyle w:val="001000000000" w:firstRow="0" w:lastRow="0" w:firstColumn="1" w:lastColumn="0" w:oddVBand="0" w:evenVBand="0" w:oddHBand="0" w:evenHBand="0" w:firstRowFirstColumn="0" w:firstRowLastColumn="0" w:lastRowFirstColumn="0" w:lastRowLastColumn="0"/>
            <w:tcW w:w="2552" w:type="dxa"/>
            <w:hideMark/>
          </w:tcPr>
          <w:p w:rsidR="00D13104" w:rsidRPr="008431B4" w:rsidRDefault="00D1310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20. Charter hire</w:t>
            </w:r>
          </w:p>
          <w:p w:rsidR="00D13104" w:rsidRPr="008431B4" w:rsidRDefault="00D1310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State rate and currency</w:t>
            </w:r>
          </w:p>
          <w:p w:rsidR="00D13104" w:rsidRPr="008431B4" w:rsidRDefault="00D1310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Exchange rate</w:t>
            </w:r>
          </w:p>
        </w:tc>
        <w:tc>
          <w:tcPr>
            <w:tcW w:w="3118" w:type="dxa"/>
            <w:hideMark/>
          </w:tcPr>
          <w:p w:rsidR="00D13104" w:rsidRDefault="00D1310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xml:space="preserve">(i) </w:t>
            </w:r>
            <w:r w:rsidRPr="00664AA2">
              <w:rPr>
                <w:rFonts w:cs="Lohit Hindi"/>
                <w:kern w:val="3"/>
                <w:sz w:val="16"/>
                <w:lang w:val="en-US" w:eastAsia="zh-CN" w:bidi="hi-IN"/>
              </w:rPr>
              <w:t>to be determined</w:t>
            </w:r>
          </w:p>
          <w:p w:rsidR="00D13104" w:rsidRPr="008431B4" w:rsidRDefault="00D1310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N/A</w:t>
            </w:r>
          </w:p>
        </w:tc>
        <w:tc>
          <w:tcPr>
            <w:tcW w:w="3119" w:type="dxa"/>
            <w:gridSpan w:val="2"/>
          </w:tcPr>
          <w:p w:rsidR="00D13104" w:rsidRDefault="00D13104" w:rsidP="00D1310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xml:space="preserve">(i) </w:t>
            </w:r>
            <w:r w:rsidRPr="00664AA2">
              <w:rPr>
                <w:rFonts w:cs="Lohit Hindi"/>
                <w:kern w:val="3"/>
                <w:sz w:val="16"/>
                <w:lang w:val="en-US" w:eastAsia="zh-CN" w:bidi="hi-IN"/>
              </w:rPr>
              <w:t>to be determined</w:t>
            </w:r>
          </w:p>
          <w:p w:rsidR="00D13104" w:rsidRPr="008431B4" w:rsidRDefault="00D13104" w:rsidP="00D1310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N/A</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21. Extension hire (if agreed, state rate)</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As per box 20</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 xml:space="preserve">Box 22. Invoicing for hire and other payments </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 State whether to be issued in advance or arrears</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State to whom to be issued if other than the party stated in box 2</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State to whom to be issued if addressee other than stated in box 3</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 To be issued in ar</w:t>
            </w:r>
            <w:r w:rsidR="00537023">
              <w:rPr>
                <w:rFonts w:cs="Lohit Hindi"/>
                <w:kern w:val="3"/>
                <w:sz w:val="16"/>
                <w:lang w:val="en-US" w:eastAsia="zh-CN" w:bidi="hi-IN"/>
              </w:rPr>
              <w:t>rears at the end of each calenda</w:t>
            </w:r>
            <w:r w:rsidRPr="008431B4">
              <w:rPr>
                <w:rFonts w:cs="Lohit Hindi"/>
                <w:kern w:val="3"/>
                <w:sz w:val="16"/>
                <w:lang w:val="en-US" w:eastAsia="zh-CN" w:bidi="hi-IN"/>
              </w:rPr>
              <w:t>r month</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xml:space="preserve">(ii)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(iii)</w:t>
            </w:r>
          </w:p>
        </w:tc>
      </w:tr>
      <w:tr w:rsidR="008431B4" w:rsidRPr="00E94E01"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 xml:space="preserve">Box 23. Payments </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As per details on Owners invoice</w:t>
            </w:r>
          </w:p>
        </w:tc>
      </w:tr>
      <w:tr w:rsidR="008431B4" w:rsidRPr="00E94E01"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24. Payments of hire, bunker invoices and disbursements for Charterers’ account</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Within 30 (thirty) days after receipt of invoice</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25. Interest rate payable</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As stipulated by the EB: www.wettelijkerente.ne</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t/wettelijkerente1.aspx</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eastAsia="zh-CN" w:bidi="hi-IN"/>
              </w:rPr>
            </w:pPr>
            <w:r w:rsidRPr="008431B4">
              <w:rPr>
                <w:rFonts w:cs="Lohit Hindi"/>
                <w:i/>
                <w:iCs/>
                <w:kern w:val="3"/>
                <w:sz w:val="16"/>
                <w:lang w:eastAsia="zh-CN" w:bidi="hi-IN"/>
              </w:rPr>
              <w:t>Box 26. Maximum audit period</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1 (one) year</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eastAsia="zh-CN" w:bidi="hi-IN"/>
              </w:rPr>
            </w:pPr>
            <w:r w:rsidRPr="008431B4">
              <w:rPr>
                <w:rFonts w:cs="Lohit Hindi"/>
                <w:i/>
                <w:iCs/>
                <w:kern w:val="3"/>
                <w:sz w:val="16"/>
                <w:lang w:eastAsia="zh-CN" w:bidi="hi-IN"/>
              </w:rPr>
              <w:t>Box 27. Meals</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Nil</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eastAsia="zh-CN" w:bidi="hi-IN"/>
              </w:rPr>
            </w:pPr>
            <w:r w:rsidRPr="008431B4">
              <w:rPr>
                <w:rFonts w:cs="Lohit Hindi"/>
                <w:i/>
                <w:iCs/>
                <w:kern w:val="3"/>
                <w:sz w:val="16"/>
                <w:lang w:eastAsia="zh-CN" w:bidi="hi-IN"/>
              </w:rPr>
              <w:t>Box 28. Accomodation</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Nil</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eastAsia="zh-CN" w:bidi="hi-IN"/>
              </w:rPr>
            </w:pPr>
            <w:r w:rsidRPr="008431B4">
              <w:rPr>
                <w:rFonts w:cs="Lohit Hindi"/>
                <w:i/>
                <w:iCs/>
                <w:kern w:val="3"/>
                <w:sz w:val="16"/>
                <w:lang w:eastAsia="zh-CN" w:bidi="hi-IN"/>
              </w:rPr>
              <w:t>Box 29. Sublet</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N/A</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eastAsia="zh-CN" w:bidi="hi-IN"/>
              </w:rPr>
            </w:pPr>
            <w:r w:rsidRPr="008431B4">
              <w:rPr>
                <w:rFonts w:cs="Lohit Hindi"/>
                <w:i/>
                <w:iCs/>
                <w:kern w:val="3"/>
                <w:sz w:val="16"/>
                <w:lang w:eastAsia="zh-CN" w:bidi="hi-IN"/>
              </w:rPr>
              <w:t>Box 30. War cancellation</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N/A</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eastAsia="zh-CN" w:bidi="hi-IN"/>
              </w:rPr>
            </w:pPr>
            <w:r w:rsidRPr="008431B4">
              <w:rPr>
                <w:rFonts w:cs="Lohit Hindi"/>
                <w:i/>
                <w:iCs/>
                <w:kern w:val="3"/>
                <w:sz w:val="16"/>
                <w:lang w:eastAsia="zh-CN" w:bidi="hi-IN"/>
              </w:rPr>
              <w:t>Box 31. Taxes</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Owners are liable to pay any income, profit, payroll and other taxes and imposed on them, their Master, Officers</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and crew in the place of residence of the Owners, Master, Officers and crew as well as in the place of registration</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of the Vessel.</w:t>
            </w:r>
          </w:p>
        </w:tc>
      </w:tr>
      <w:tr w:rsidR="008431B4" w:rsidRPr="008431B4"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 xml:space="preserve">Box 32. Off-hire </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lastRenderedPageBreak/>
              <w:t>(i) Single consecutive</w:t>
            </w:r>
          </w:p>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(ii) Combined</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lastRenderedPageBreak/>
              <w:t>(i) Twenty Four (24) hours, in every running period of Thirty (30) days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lastRenderedPageBreak/>
              <w:t>(ii) Fourty Eight (48) hours</w:t>
            </w:r>
          </w:p>
        </w:tc>
      </w:tr>
      <w:tr w:rsidR="008431B4" w:rsidRPr="008431B4" w:rsidTr="007B1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lastRenderedPageBreak/>
              <w:t>Box 33. Dispute resolution</w:t>
            </w:r>
          </w:p>
        </w:tc>
        <w:tc>
          <w:tcPr>
            <w:tcW w:w="6237" w:type="dxa"/>
            <w:gridSpan w:val="3"/>
            <w:hideMark/>
          </w:tcPr>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(d) This Charter Party is to be governed by Dutch Law, Any dispute arising out of, or in connection to, the Charter</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Party shall be referred to arbitration in Rotterdam, in accordance with UNUM arbitration rules</w:t>
            </w:r>
          </w:p>
          <w:p w:rsidR="008431B4" w:rsidRPr="008431B4" w:rsidRDefault="008431B4" w:rsidP="008431B4">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(www.unum.world/arbitration)</w:t>
            </w:r>
          </w:p>
        </w:tc>
      </w:tr>
      <w:tr w:rsidR="008431B4" w:rsidRPr="00E94E01" w:rsidTr="007B15CB">
        <w:tc>
          <w:tcPr>
            <w:cnfStyle w:val="001000000000" w:firstRow="0" w:lastRow="0" w:firstColumn="1" w:lastColumn="0" w:oddVBand="0" w:evenVBand="0" w:oddHBand="0" w:evenHBand="0" w:firstRowFirstColumn="0" w:firstRowLastColumn="0" w:lastRowFirstColumn="0" w:lastRowLastColumn="0"/>
            <w:tcW w:w="2552" w:type="dxa"/>
            <w:hideMark/>
          </w:tcPr>
          <w:p w:rsidR="008431B4" w:rsidRPr="008431B4" w:rsidRDefault="008431B4" w:rsidP="008431B4">
            <w:pPr>
              <w:widowControl w:val="0"/>
              <w:suppressAutoHyphens/>
              <w:autoSpaceDN w:val="0"/>
              <w:spacing w:line="240" w:lineRule="exact"/>
              <w:jc w:val="right"/>
              <w:textAlignment w:val="baseline"/>
              <w:rPr>
                <w:rFonts w:cs="Lohit Hindi"/>
                <w:i/>
                <w:iCs/>
                <w:kern w:val="3"/>
                <w:sz w:val="16"/>
                <w:lang w:val="en-US" w:eastAsia="zh-CN" w:bidi="hi-IN"/>
              </w:rPr>
            </w:pPr>
            <w:r w:rsidRPr="008431B4">
              <w:rPr>
                <w:rFonts w:cs="Lohit Hindi"/>
                <w:i/>
                <w:iCs/>
                <w:kern w:val="3"/>
                <w:sz w:val="16"/>
                <w:lang w:val="en-US" w:eastAsia="zh-CN" w:bidi="hi-IN"/>
              </w:rPr>
              <w:t>Box 34. Numer of additional clauses covering special provisions,if agreed</w:t>
            </w:r>
          </w:p>
        </w:tc>
        <w:tc>
          <w:tcPr>
            <w:tcW w:w="6237" w:type="dxa"/>
            <w:gridSpan w:val="3"/>
          </w:tcPr>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eastAsia="zh-CN" w:bidi="hi-IN"/>
              </w:rPr>
              <w:t xml:space="preserve">Clauses as stipulated in Annex “C”, Requirements specification of the Charterer, “Vraagspecificatie Dienstverlening Noodsleephulp op het zuidelijke deel van de Nederlandse Noordzee ter bewaking van de scheepvaartveiligheid in </w:t>
            </w:r>
            <w:r w:rsidR="00557C69">
              <w:rPr>
                <w:rFonts w:cs="Lohit Hindi"/>
                <w:kern w:val="3"/>
                <w:sz w:val="16"/>
                <w:lang w:eastAsia="zh-CN" w:bidi="hi-IN"/>
              </w:rPr>
              <w:t>dat gebied, Zaaknummer: 31173978</w:t>
            </w:r>
            <w:r w:rsidRPr="00664AA2">
              <w:rPr>
                <w:rFonts w:cs="Lohit Hindi"/>
                <w:kern w:val="3"/>
                <w:sz w:val="16"/>
                <w:lang w:eastAsia="zh-CN" w:bidi="hi-IN"/>
              </w:rPr>
              <w:t xml:space="preserve">, </w:t>
            </w:r>
            <w:r w:rsidRPr="008431B4">
              <w:rPr>
                <w:rFonts w:cs="Lohit Hindi"/>
                <w:kern w:val="3"/>
                <w:sz w:val="16"/>
                <w:lang w:eastAsia="zh-CN" w:bidi="hi-IN"/>
              </w:rPr>
              <w:t xml:space="preserve">(written in Dutch language). </w:t>
            </w:r>
            <w:r w:rsidRPr="008431B4">
              <w:rPr>
                <w:rFonts w:cs="Lohit Hindi"/>
                <w:kern w:val="3"/>
                <w:sz w:val="16"/>
                <w:lang w:val="en-US" w:eastAsia="zh-CN" w:bidi="hi-IN"/>
              </w:rPr>
              <w:t>Wherever the contents of Annex “C” are in conflict with any of the content in Part II of this Charter Party, the Annex “C” prevails.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Annex “A” Vessel specification</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Requirements to vessel specification according to Annex “C” apply.</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eastAsia="zh-CN" w:bidi="hi-IN"/>
              </w:rPr>
            </w:pPr>
            <w:r w:rsidRPr="008431B4">
              <w:rPr>
                <w:rFonts w:cs="Lohit Hindi"/>
                <w:kern w:val="3"/>
                <w:sz w:val="16"/>
                <w:lang w:eastAsia="zh-CN" w:bidi="hi-IN"/>
              </w:rPr>
              <w:t>Door aanbesteder vereiste buiten werking stelling BIMCO Supplytime 2005 Part II, clauses in Part II (dikgedrukt en doorgehaald hieronder) of toegevoegde clauses (dikgedrukt hieronder):</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xml:space="preserve">6 (d) (iii) (iii) </w:t>
            </w:r>
            <w:r w:rsidRPr="008431B4">
              <w:rPr>
                <w:rFonts w:cs="Lohit Hindi"/>
                <w:b/>
                <w:strike/>
                <w:kern w:val="3"/>
                <w:sz w:val="16"/>
                <w:lang w:val="en-US" w:eastAsia="zh-CN" w:bidi="hi-IN"/>
              </w:rPr>
              <w:t>Explosives</w:t>
            </w:r>
            <w:r w:rsidRPr="008431B4">
              <w:rPr>
                <w:rFonts w:cs="Lohit Hindi"/>
                <w:kern w:val="3"/>
                <w:sz w:val="16"/>
                <w:lang w:val="en-US" w:eastAsia="zh-CN" w:bidi="hi-IN"/>
              </w:rPr>
              <w:t xml:space="preserve">, dangerous goods, and toxic and/or </w:t>
            </w:r>
            <w:r w:rsidRPr="008431B4">
              <w:rPr>
                <w:rFonts w:cs="Lohit Hindi"/>
                <w:b/>
                <w:strike/>
                <w:kern w:val="3"/>
                <w:sz w:val="16"/>
                <w:lang w:val="en-US" w:eastAsia="zh-CN" w:bidi="hi-IN"/>
              </w:rPr>
              <w:t>noxious</w:t>
            </w:r>
            <w:r w:rsidRPr="008431B4">
              <w:rPr>
                <w:rFonts w:cs="Lohit Hindi"/>
                <w:kern w:val="3"/>
                <w:sz w:val="16"/>
                <w:lang w:val="en-US" w:eastAsia="zh-CN" w:bidi="hi-IN"/>
              </w:rPr>
              <w:t xml:space="preserve"> substances whether in bulk or packaged, provided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proper notification has been given and such cargo is marked and packed in accordance with the national</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regulations of the Vessel and/or the International Maritime Dangerous Goods Code and/or other applicable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regulations.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kern w:val="3"/>
                <w:sz w:val="16"/>
                <w:lang w:val="en-US" w:eastAsia="zh-CN" w:bidi="hi-IN"/>
              </w:rPr>
            </w:pPr>
            <w:r w:rsidRPr="008431B4">
              <w:rPr>
                <w:rFonts w:cs="Lohit Hindi"/>
                <w:kern w:val="3"/>
                <w:sz w:val="16"/>
                <w:lang w:val="en-US" w:eastAsia="zh-CN" w:bidi="hi-IN"/>
              </w:rPr>
              <w:t xml:space="preserve">9 (a) While the Vessel is on hire the Charterers </w:t>
            </w:r>
            <w:r w:rsidRPr="008431B4">
              <w:rPr>
                <w:rFonts w:cs="Lohit Hindi"/>
                <w:b/>
                <w:strike/>
                <w:kern w:val="3"/>
                <w:sz w:val="16"/>
                <w:lang w:val="en-US" w:eastAsia="zh-CN" w:bidi="hi-IN"/>
              </w:rPr>
              <w:t>shall provide</w:t>
            </w:r>
            <w:r w:rsidRPr="008431B4">
              <w:rPr>
                <w:rFonts w:cs="Lohit Hindi"/>
                <w:kern w:val="3"/>
                <w:sz w:val="16"/>
                <w:lang w:val="en-US" w:eastAsia="zh-CN" w:bidi="hi-IN"/>
              </w:rPr>
              <w:t xml:space="preserve"> and pay for all fuel </w:t>
            </w:r>
            <w:r w:rsidRPr="008431B4">
              <w:rPr>
                <w:rFonts w:cs="Lohit Hindi"/>
                <w:b/>
                <w:kern w:val="3"/>
                <w:sz w:val="16"/>
                <w:lang w:val="en-US" w:eastAsia="zh-CN" w:bidi="hi-IN"/>
              </w:rPr>
              <w:t>(Fuel to be arranged by Owners but</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b/>
                <w:kern w:val="3"/>
                <w:sz w:val="16"/>
                <w:lang w:val="en-US" w:eastAsia="zh-CN" w:bidi="hi-IN"/>
              </w:rPr>
              <w:t>paid by Charterers</w:t>
            </w:r>
            <w:r w:rsidRPr="008431B4">
              <w:rPr>
                <w:rFonts w:cs="Lohit Hindi"/>
                <w:kern w:val="3"/>
                <w:sz w:val="16"/>
                <w:lang w:val="en-US" w:eastAsia="zh-CN" w:bidi="hi-IN"/>
              </w:rPr>
              <w:t>) and water, dispersants and firefighting foam, and transport thereof, port charges, pilotage and boatmen and canal steersmen (whether compulsory or not), launch hire (unless incurred in connection with the Owners’ business), light dues, tug assistance, canal, dock, harbour, tonnage and other dues and charges, agencies and commissions incurred on the Charterers’ business, costs for security or other watchmen, costs for quarantine (if occasioned by the nature of the cargo carried or the ports visited whilst employed under this Charter Party but not otherwise).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10 (c) Payment for fuel – The payment, crediting and accounting of fuel remaining on board the Vessel at the time of</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delivery and redelivery of the Vessel shall be either in accordance with Subclause 10(c)(i) or 10(c)(ii) below, as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indicated in Box 19(ii). If Box 19(ii) is left blank, Subclause 10(c)(i) shall apply.</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(i) The Charterers shall purchase and pay the Owners for all the fuel on board at the time of delivery at the substantiated price paid by the Owners at the last loading of fuel and the Owners shall purchase and credit the Charterers for all the fuel on board at the time of redelivery at the substantiated price paid by the Charterers at the last loading of fuel. The quantities of fuel shall be those recorded on the Vessel’s delivery and redelivery surveys (see Clause 5 (Surveys, Audits and Inspections); or</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(ii) The Charterers shall pay the Owners, or the Owners shall credit the Charterers, for the difference in the quantity of fuel on board between the delivery and redelivery of the Vessel by reference to the delivery and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xml:space="preserve">redelivery surveys (see Clause 5 (Surveys, Audits and Inspections). In the </w:t>
            </w:r>
            <w:r w:rsidRPr="008431B4">
              <w:rPr>
                <w:rFonts w:cs="Lohit Hindi"/>
                <w:kern w:val="3"/>
                <w:sz w:val="16"/>
                <w:lang w:val="en-US" w:eastAsia="zh-CN" w:bidi="hi-IN"/>
              </w:rPr>
              <w:lastRenderedPageBreak/>
              <w:t>event that the price paid by the Charterers for the quantity of fuel consumed, or credited by the Owners for fuel loaded, is a pre-agreed price, this shall be the price stated in Box 9(iii). Where the price of fuel is not pre-agreed, Box 19(iii) shall be left blank and the price shall be the substantiated price paid for the Vessel’s last loading of fuel.</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 xml:space="preserve">10 (d) Loading of fuel – The </w:t>
            </w:r>
            <w:r w:rsidRPr="008431B4">
              <w:rPr>
                <w:rFonts w:cs="Lohit Hindi"/>
                <w:b/>
                <w:kern w:val="3"/>
                <w:sz w:val="16"/>
                <w:lang w:val="en-US" w:eastAsia="zh-CN" w:bidi="hi-IN"/>
              </w:rPr>
              <w:t>Owners</w:t>
            </w:r>
            <w:r w:rsidRPr="008431B4">
              <w:rPr>
                <w:rFonts w:cs="Lohit Hindi"/>
                <w:kern w:val="3"/>
                <w:sz w:val="16"/>
                <w:lang w:val="en-US" w:eastAsia="zh-CN" w:bidi="hi-IN"/>
              </w:rPr>
              <w:t xml:space="preserve"> </w:t>
            </w:r>
            <w:r w:rsidRPr="008431B4">
              <w:rPr>
                <w:rFonts w:cs="Lohit Hindi"/>
                <w:b/>
                <w:strike/>
                <w:kern w:val="3"/>
                <w:sz w:val="16"/>
                <w:lang w:val="en-US" w:eastAsia="zh-CN" w:bidi="hi-IN"/>
              </w:rPr>
              <w:t>Charterers</w:t>
            </w:r>
            <w:r w:rsidRPr="008431B4">
              <w:rPr>
                <w:rFonts w:cs="Lohit Hindi"/>
                <w:kern w:val="3"/>
                <w:sz w:val="16"/>
                <w:lang w:val="en-US" w:eastAsia="zh-CN" w:bidi="hi-IN"/>
              </w:rPr>
              <w:t xml:space="preserve"> shall supply fuel </w:t>
            </w:r>
            <w:r w:rsidRPr="008431B4">
              <w:rPr>
                <w:rFonts w:cs="Lohit Hindi"/>
                <w:b/>
                <w:kern w:val="3"/>
                <w:sz w:val="16"/>
                <w:lang w:val="en-US" w:eastAsia="zh-CN" w:bidi="hi-IN"/>
              </w:rPr>
              <w:t>(but for Charterers to pay)</w:t>
            </w:r>
            <w:r w:rsidRPr="008431B4">
              <w:rPr>
                <w:rFonts w:cs="Lohit Hindi"/>
                <w:kern w:val="3"/>
                <w:sz w:val="16"/>
                <w:lang w:val="en-US" w:eastAsia="zh-CN" w:bidi="hi-IN"/>
              </w:rPr>
              <w:t xml:space="preserve"> of the specifications and grades as stated in Box 19(iv). The fuels shall be of a stable and homogenous nature and unless otherwise agreed in writing, shall comply with the latest edition of ISO Standard 8217 as well as with the relevant provisions of</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MARPOL. The Chief Engineer shall co-operate with the Charterers’ bunkering agents and fuel suppliers and comply with their requirements relating to the fuel, including but not limited to, checking, verifying and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acknowledging sampling, reading or sounding and metering, before, during and after the loading of fuel. During delivery representative samples of all fuels shall be taken at a point as close as possible to the Vessel’s fuel manifold. Each of the samples shall be divided into a minimum of four (4) sub-samples, labelled and sealed and signed by the suppliers, Chief Engineer and the Charterers or their agents. One sub-sample shall be retained on board for MARPOL purposes and the remaining samples distributed between the Owners, the Charterers and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the suppliers. If any claim should arise in respect of the quality or specification or grades of the fuel supplied, the samples of the fuel retained as aforesaid shall be analysed by a qualified and independent laboratory, jointly appointed by the Parties, whose analysis as regards the characteristics of the fuel shall be binding on the Parties concerning the characteristics tested for. If one or more of the fuel samples are found not to be in compliance with the specification as agreed in the paragraph above, the Charterers shall meet the cost of this analysis,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otherwise the same shall be for the Owners’ account.</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13 (a) (ii) ii) quarantine or risk of quarantine unless caused by the Crew having communication with the shore or other</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kern w:val="3"/>
                <w:sz w:val="16"/>
                <w:lang w:val="en-US" w:eastAsia="zh-CN" w:bidi="hi-IN"/>
              </w:rPr>
              <w:t>vessel at any infected area not in connection with the employment of the Vessel, without the consent or the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kern w:val="3"/>
                <w:sz w:val="16"/>
                <w:lang w:val="en-US" w:eastAsia="zh-CN" w:bidi="hi-IN"/>
              </w:rPr>
            </w:pPr>
            <w:r w:rsidRPr="008431B4">
              <w:rPr>
                <w:rFonts w:cs="Lohit Hindi"/>
                <w:kern w:val="3"/>
                <w:sz w:val="16"/>
                <w:lang w:val="en-US" w:eastAsia="zh-CN" w:bidi="hi-IN"/>
              </w:rPr>
              <w:t xml:space="preserve">instructions of the Charterers, </w:t>
            </w:r>
            <w:r w:rsidRPr="008431B4">
              <w:rPr>
                <w:rFonts w:cs="Lohit Hindi"/>
                <w:b/>
                <w:kern w:val="3"/>
                <w:sz w:val="16"/>
                <w:lang w:val="en-US" w:eastAsia="zh-CN" w:bidi="hi-IN"/>
              </w:rPr>
              <w:t>including outbreaks of Covid-19 or other infectious deseases;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kern w:val="3"/>
                <w:sz w:val="16"/>
                <w:lang w:val="en-US" w:eastAsia="zh-CN" w:bidi="hi-IN"/>
              </w:rPr>
              <w:t xml:space="preserve">18 </w:t>
            </w:r>
            <w:r w:rsidRPr="008431B4">
              <w:rPr>
                <w:rFonts w:cs="Lohit Hindi"/>
                <w:b/>
                <w:strike/>
                <w:kern w:val="3"/>
                <w:sz w:val="16"/>
                <w:lang w:val="en-US" w:eastAsia="zh-CN" w:bidi="hi-IN"/>
              </w:rPr>
              <w:t>(a) The Vessel shall be permitted to deviate for the purpose of saving life at sea without prior approval of or notice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to the Charterers and without loss of hire provided however that notice of such deviation is given as soon as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possible.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20. Sublet and Assignment</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(a) Charterers – The Charterers shall have the option of subletting, assigning or loaning the Vessel to any person or company not competing with the Owners, subject to the Owners’ prior approval which shall not be unreasonably withheld or delayed, upon giving notice in writing to the Owners, but the original Charterers shall always remain responsible to the Owners for due performance of the Charter Party. The person or company taking such subletting, assigning or loan and their contractors and sub-contractors shall be deemed included in the Charterers’ Group for all the purposes of this Charter Party. The Owners make it a condition of such consent that additional hire shall be paid as agreed between the Charterers and the Owners in Box 29, having regard to the nature and period of any intended service of the Vessel.</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(b) Owners – The Owners may not assign or transfer any part of </w:t>
            </w:r>
            <w:r w:rsidRPr="008431B4">
              <w:rPr>
                <w:rFonts w:cs="Lohit Hindi"/>
                <w:b/>
                <w:strike/>
                <w:kern w:val="3"/>
                <w:sz w:val="16"/>
                <w:lang w:val="en-US" w:eastAsia="zh-CN" w:bidi="hi-IN"/>
              </w:rPr>
              <w:lastRenderedPageBreak/>
              <w:t>this Charter Party without the written approval of the Charterers, which approval shall not be unreasonably withheld or delayed. Approval by the Charterers of such transfer or assignment shall not relieve the Owners of their responsibility for due performance of the part of the services which is sublet or assigned.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37 (a)* This Charter Party shall be governed by and construed in accordance with English law and any dispute arising out</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of or in connection with this Charter Party shall be referred to arbitration in London in accordance with the Arbitration Act 1996 or any statutory modification or re-enactment thereof save to the extent necessary to give effect to the provisions of this Clause.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The arbitration shall be conducted in accordance with the London Maritime Arbitrators Association (LMAA) Terms current at the time when the arbitration proceedings are commenced.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The reference shall be to three arbitrators. A party wishing to refer a dispute to arbitration shall appoint its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arbitrator and send notice of such appointment in writing to the other party requiring the other party to appoint its own arbitrator within fourteen (14) calendar days of that notice and stating that it will appoint its arbitrator as sole arbitrator unless the other party appoints its own arbitrator and gives notice that it has done so within the fourteen (14) days specified. If the other party does not appoint its own arbitrator and give notice that it has done so within the fourteen (14) days specified, the party referring a dispute to arbitration may, without the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requirement of any further prior notice to the other party, appoint its arbitrator as sole arbitrator and shall advise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the other party accordingly. The award of the sole arbitrator shall be binding on both Parties as if he had been</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appointed by agreement.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Nothing herein shall prevent the Parties agreeing in writing to vary these provisions to provide for the appointment of a sole arbitrator.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In cases where neither the claim nor any counterclaim exceeds the sum of USD 100,000 (or such other sum as the Parties may agree) the arbitration shall be conducted in accordance with the LMAA Small Claims Procedure current at the time when the arbitration proceedings are commenced.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(b)* This Charter Party shall be governed by U.S. maritime law or, if this Charter Party is not a maritime contract under</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U.S. law, by the laws of the State of New York. Any dispute arising out of or in connection with this Charter Party shall be referred to three (3) persons at New York, one to be appointed by each of the Parties hereto, and the third by the two so chosen. The decision of the arbitrators or any two of them shall be final, and for the purposes of enforcing any award, judgment may be entered on an award by any court of competent jurisdiction. The proceedings shall be conducted in accordance with the SMA Rules current as of the date of this Charter Party.</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In cases where neither the claim nor any counterclaim exceeds the sum of USD 100,000 (or such other sum as the Parties may agree) the arbitration shall be conducted in accordance with the SMA Rules for Shortened Arbitration Procedure current as of the date of this Charter Party.</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lastRenderedPageBreak/>
              <w:t xml:space="preserve">(c)* This Charter Party shall be governed by and construed in accordance with Singapore**/English** law.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Any dispute arising out of or in connection with this Charter Party, including any question regarding its existence, validity or termination shall be referred to and finally resolved by arbitration in Singapore in accordance with the Singapore International Arbitration Act (Chapter 143A) and any statutory modification or re-enactment thereof save to the extent necessary to give effect to the provisions of this Clause.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The arbitration shall be conducted in accordance with the Arbitration Rules of the Singapore Chamber of Maritime Arbitration (SCMA) current at the time when the arbitration proceedings are commenced.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The reference to arbitration of disputes under this Clause shall be to three arbitrators. A party wishing to refer a dispute to arbitration shall appoint its arbitrator and send notice of such appointment in writing to the other party requiring the other party to appoint its own arbitrator and give notice that it has done so within fourteen (14) calendar days of that notice and stating that it will appoint its own arbitrator as sole arbitrator unless the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other party appoints its own arbitrator and gives notice that it has done so within the fourteen (14) days specified.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If the other party does not give notice that it has done so within the fourteen (14) days specified, the party referring a dispute to arbitration may, without the requirement of any further prior notice to the other party, appoint its arbitrator as sole arbitrator and shall advise the other party accordingly. The award of a sole arbitrator shall be binding on both Parties as if he had been appointed by agreement.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 xml:space="preserve">Nothing herein shall prevent the Parties agreeing in writing to vary these provisions to provide for the appointment of a sole arbitrator. </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In cases where neither the claim nor any counterclaim exceeds the sum of USD 75,000 (or such other sum as the Parties may agree) the arbitration shall be conducted before a single arbitrator in accordance with the SCMA Small Claims Procedure current at the time when the arbitration proceedings are commenced.</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r w:rsidRPr="008431B4">
              <w:rPr>
                <w:rFonts w:cs="Lohit Hindi"/>
                <w:b/>
                <w:strike/>
                <w:kern w:val="3"/>
                <w:sz w:val="16"/>
                <w:lang w:val="en-US" w:eastAsia="zh-CN" w:bidi="hi-IN"/>
              </w:rPr>
              <w:t>**Delete whichever does not apply. If neither or both are deleted, then English law shall apply by default.</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kern w:val="3"/>
                <w:sz w:val="16"/>
                <w:lang w:val="en-US" w:eastAsia="zh-CN" w:bidi="hi-IN"/>
              </w:rPr>
            </w:pP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kern w:val="3"/>
                <w:sz w:val="16"/>
                <w:lang w:val="en-US" w:eastAsia="zh-CN" w:bidi="hi-IN"/>
              </w:rPr>
            </w:pPr>
            <w:r w:rsidRPr="008431B4">
              <w:rPr>
                <w:rFonts w:cs="Lohit Hindi"/>
                <w:b/>
                <w:kern w:val="3"/>
                <w:sz w:val="16"/>
                <w:lang w:val="en-US" w:eastAsia="zh-CN" w:bidi="hi-IN"/>
              </w:rPr>
              <w:t>43. Owners shall deliver the vessel and it's crew proven free of Covid-19 upon delivery by means of testing. Owners</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kern w:val="3"/>
                <w:sz w:val="16"/>
                <w:lang w:val="en-US" w:eastAsia="zh-CN" w:bidi="hi-IN"/>
              </w:rPr>
            </w:pPr>
            <w:r w:rsidRPr="008431B4">
              <w:rPr>
                <w:rFonts w:cs="Lohit Hindi"/>
                <w:b/>
                <w:kern w:val="3"/>
                <w:sz w:val="16"/>
                <w:lang w:val="en-US" w:eastAsia="zh-CN" w:bidi="hi-IN"/>
              </w:rPr>
              <w:t>shall deliver a statement as per above to Charterers upon delivery of the vessel. Costs relating to additional wages due</w:t>
            </w:r>
          </w:p>
          <w:p w:rsidR="008431B4" w:rsidRPr="008431B4" w:rsidRDefault="008431B4" w:rsidP="008431B4">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kern w:val="3"/>
                <w:sz w:val="16"/>
                <w:lang w:val="en-US" w:eastAsia="zh-CN" w:bidi="hi-IN"/>
              </w:rPr>
            </w:pPr>
            <w:r w:rsidRPr="008431B4">
              <w:rPr>
                <w:rFonts w:cs="Lohit Hindi"/>
                <w:b/>
                <w:kern w:val="3"/>
                <w:sz w:val="16"/>
                <w:lang w:val="en-US" w:eastAsia="zh-CN" w:bidi="hi-IN"/>
              </w:rPr>
              <w:t>to Covid-19, will be for Owners account.</w:t>
            </w:r>
          </w:p>
        </w:tc>
      </w:tr>
    </w:tbl>
    <w:p w:rsidR="008431B4" w:rsidRPr="008431B4" w:rsidRDefault="008431B4" w:rsidP="006E45C2">
      <w:pPr>
        <w:pStyle w:val="Broodtekst"/>
        <w:rPr>
          <w:lang w:val="en-US"/>
        </w:rPr>
      </w:pPr>
    </w:p>
    <w:p w:rsidR="006E45C2" w:rsidRPr="008431B4" w:rsidRDefault="006E45C2" w:rsidP="00043A6F">
      <w:pPr>
        <w:widowControl w:val="0"/>
        <w:suppressAutoHyphens/>
        <w:autoSpaceDN w:val="0"/>
        <w:spacing w:line="240" w:lineRule="exact"/>
        <w:textAlignment w:val="baseline"/>
        <w:rPr>
          <w:rFonts w:cs="Lohit Hindi"/>
          <w:vanish/>
          <w:color w:val="E0E0E0"/>
          <w:kern w:val="3"/>
          <w:lang w:val="en-US" w:eastAsia="zh-CN" w:bidi="hi-IN"/>
        </w:rPr>
      </w:pPr>
    </w:p>
    <w:tbl>
      <w:tblPr>
        <w:tblStyle w:val="Rastertabel3"/>
        <w:tblW w:w="8789" w:type="dxa"/>
        <w:tblLook w:val="04A0" w:firstRow="1" w:lastRow="0" w:firstColumn="1" w:lastColumn="0" w:noHBand="0" w:noVBand="1"/>
      </w:tblPr>
      <w:tblGrid>
        <w:gridCol w:w="2552"/>
        <w:gridCol w:w="3223"/>
        <w:gridCol w:w="3014"/>
      </w:tblGrid>
      <w:tr w:rsidR="0034280C" w:rsidRPr="00F26108" w:rsidTr="00B06F33">
        <w:trPr>
          <w:cnfStyle w:val="100000000000" w:firstRow="1" w:lastRow="0" w:firstColumn="0" w:lastColumn="0" w:oddVBand="0" w:evenVBand="0" w:oddHBand="0" w:evenHBand="0" w:firstRowFirstColumn="0" w:firstRowLastColumn="0" w:lastRowFirstColumn="0" w:lastRowLastColumn="0"/>
          <w:hidden/>
        </w:trPr>
        <w:tc>
          <w:tcPr>
            <w:cnfStyle w:val="001000000100" w:firstRow="0" w:lastRow="0" w:firstColumn="1" w:lastColumn="0" w:oddVBand="0" w:evenVBand="0" w:oddHBand="0" w:evenHBand="0" w:firstRowFirstColumn="1" w:firstRowLastColumn="0" w:lastRowFirstColumn="0" w:lastRowLastColumn="0"/>
            <w:tcW w:w="2552" w:type="dxa"/>
          </w:tcPr>
          <w:p w:rsidR="0034280C" w:rsidRPr="008431B4" w:rsidRDefault="0034280C" w:rsidP="00043A6F">
            <w:pPr>
              <w:widowControl w:val="0"/>
              <w:suppressAutoHyphens/>
              <w:autoSpaceDN w:val="0"/>
              <w:spacing w:line="240" w:lineRule="exact"/>
              <w:textAlignment w:val="baseline"/>
              <w:rPr>
                <w:rFonts w:cs="Lohit Hindi"/>
                <w:vanish/>
                <w:kern w:val="3"/>
                <w:sz w:val="16"/>
                <w:lang w:val="en-US" w:eastAsia="zh-CN" w:bidi="hi-IN"/>
              </w:rPr>
            </w:pPr>
            <w:r w:rsidRPr="008431B4">
              <w:rPr>
                <w:rFonts w:cs="Lohit Hindi"/>
                <w:vanish/>
                <w:kern w:val="3"/>
                <w:sz w:val="16"/>
                <w:lang w:val="en-US" w:eastAsia="zh-CN" w:bidi="hi-IN"/>
              </w:rPr>
              <w:t>BIMCO SUPPLYTIME 2017</w:t>
            </w:r>
          </w:p>
        </w:tc>
        <w:tc>
          <w:tcPr>
            <w:tcW w:w="3223" w:type="dxa"/>
          </w:tcPr>
          <w:p w:rsidR="0034280C" w:rsidRPr="0045347C" w:rsidRDefault="0034280C" w:rsidP="00043A6F">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eastAsia="zh-CN" w:bidi="hi-IN"/>
              </w:rPr>
            </w:pPr>
            <w:r w:rsidRPr="0045347C">
              <w:rPr>
                <w:rFonts w:cs="Lohit Hindi"/>
                <w:vanish/>
                <w:kern w:val="3"/>
                <w:sz w:val="16"/>
                <w:lang w:eastAsia="zh-CN" w:bidi="hi-IN"/>
              </w:rPr>
              <w:t xml:space="preserve">ERRV 1 </w:t>
            </w:r>
          </w:p>
          <w:p w:rsidR="00664AA2" w:rsidRPr="008431B4" w:rsidRDefault="00664AA2" w:rsidP="00664AA2">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Pr>
                <w:rFonts w:cs="Lohit Hindi"/>
                <w:kern w:val="3"/>
                <w:sz w:val="16"/>
                <w:lang w:eastAsia="zh-CN" w:bidi="hi-IN"/>
              </w:rPr>
              <w:t>Van: 01-07-2022</w:t>
            </w:r>
          </w:p>
          <w:p w:rsidR="00664AA2" w:rsidRPr="00F26108" w:rsidRDefault="00664AA2" w:rsidP="00664AA2">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Pr>
                <w:rFonts w:eastAsiaTheme="minorHAnsi" w:cs="Verdana"/>
                <w:color w:val="000000"/>
                <w:sz w:val="16"/>
                <w:szCs w:val="16"/>
                <w:lang w:eastAsia="en-US"/>
              </w:rPr>
              <w:t>Tot: 30-11-2026</w:t>
            </w:r>
          </w:p>
          <w:p w:rsidR="00664AA2" w:rsidRPr="00F26108" w:rsidRDefault="00664AA2" w:rsidP="00664AA2">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 xml:space="preserve">Optioneel: </w:t>
            </w:r>
          </w:p>
          <w:p w:rsidR="00664AA2" w:rsidRPr="00F26108" w:rsidRDefault="00664AA2" w:rsidP="00664AA2">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1</w:t>
            </w:r>
            <w:r w:rsidRPr="00F26108">
              <w:rPr>
                <w:rFonts w:eastAsiaTheme="minorHAnsi" w:cs="Verdana"/>
                <w:color w:val="000000"/>
                <w:sz w:val="10"/>
                <w:szCs w:val="10"/>
                <w:lang w:eastAsia="en-US"/>
              </w:rPr>
              <w:t xml:space="preserve">e </w:t>
            </w:r>
            <w:r>
              <w:rPr>
                <w:rFonts w:eastAsiaTheme="minorHAnsi" w:cs="Verdana"/>
                <w:color w:val="000000"/>
                <w:sz w:val="16"/>
                <w:szCs w:val="16"/>
                <w:lang w:eastAsia="en-US"/>
              </w:rPr>
              <w:t>verlenging tot: 30-11-2027</w:t>
            </w:r>
          </w:p>
          <w:p w:rsidR="00664AA2" w:rsidRDefault="00664AA2" w:rsidP="00664AA2">
            <w:pPr>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2</w:t>
            </w:r>
            <w:r w:rsidRPr="00F26108">
              <w:rPr>
                <w:rFonts w:eastAsiaTheme="minorHAnsi" w:cs="Verdana"/>
                <w:color w:val="000000"/>
                <w:sz w:val="10"/>
                <w:szCs w:val="10"/>
                <w:lang w:eastAsia="en-US"/>
              </w:rPr>
              <w:t xml:space="preserve">e </w:t>
            </w:r>
            <w:r w:rsidRPr="00F26108">
              <w:rPr>
                <w:rFonts w:eastAsiaTheme="minorHAnsi" w:cs="Verdana"/>
                <w:color w:val="000000"/>
                <w:sz w:val="16"/>
                <w:szCs w:val="16"/>
                <w:lang w:eastAsia="en-US"/>
              </w:rPr>
              <w:t>verlenging tot: 30-11-</w:t>
            </w:r>
            <w:r>
              <w:rPr>
                <w:rFonts w:eastAsiaTheme="minorHAnsi" w:cs="Verdana"/>
                <w:color w:val="000000"/>
                <w:sz w:val="16"/>
                <w:szCs w:val="16"/>
                <w:lang w:eastAsia="en-US"/>
              </w:rPr>
              <w:t>2028</w:t>
            </w:r>
          </w:p>
          <w:p w:rsidR="00664AA2" w:rsidRPr="00F26108" w:rsidRDefault="00664AA2" w:rsidP="00664AA2">
            <w:pPr>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24"/>
                <w:lang w:eastAsia="en-US"/>
              </w:rPr>
            </w:pPr>
            <w:r>
              <w:rPr>
                <w:rFonts w:eastAsiaTheme="minorHAnsi" w:cs="Verdana"/>
                <w:color w:val="000000"/>
                <w:sz w:val="16"/>
                <w:szCs w:val="16"/>
                <w:lang w:eastAsia="en-US"/>
              </w:rPr>
              <w:t>3</w:t>
            </w:r>
            <w:r w:rsidRPr="0045347C">
              <w:rPr>
                <w:rFonts w:eastAsiaTheme="minorHAnsi" w:cs="Verdana"/>
                <w:color w:val="000000"/>
                <w:sz w:val="16"/>
                <w:szCs w:val="16"/>
                <w:vertAlign w:val="superscript"/>
                <w:lang w:eastAsia="en-US"/>
              </w:rPr>
              <w:t>e</w:t>
            </w:r>
            <w:r>
              <w:rPr>
                <w:rFonts w:eastAsiaTheme="minorHAnsi" w:cs="Verdana"/>
                <w:color w:val="000000"/>
                <w:sz w:val="16"/>
                <w:szCs w:val="16"/>
                <w:lang w:eastAsia="en-US"/>
              </w:rPr>
              <w:t xml:space="preserve"> verlenging tot: 30-11-2029</w:t>
            </w:r>
          </w:p>
          <w:p w:rsidR="0034280C" w:rsidRPr="00664AA2" w:rsidRDefault="0034280C" w:rsidP="00664AA2">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eastAsia="zh-CN" w:bidi="hi-IN"/>
              </w:rPr>
            </w:pPr>
          </w:p>
        </w:tc>
        <w:tc>
          <w:tcPr>
            <w:tcW w:w="3014" w:type="dxa"/>
          </w:tcPr>
          <w:p w:rsidR="00E23B63" w:rsidRPr="008431B4" w:rsidRDefault="00E23B63" w:rsidP="00E23B63">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Pr>
                <w:rFonts w:cs="Lohit Hindi"/>
                <w:kern w:val="3"/>
                <w:sz w:val="16"/>
                <w:lang w:eastAsia="zh-CN" w:bidi="hi-IN"/>
              </w:rPr>
              <w:t>Van: 01-07-2022</w:t>
            </w:r>
          </w:p>
          <w:p w:rsidR="00E23B63" w:rsidRPr="00F26108" w:rsidRDefault="00E23B63" w:rsidP="00E23B63">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Pr>
                <w:rFonts w:eastAsiaTheme="minorHAnsi" w:cs="Verdana"/>
                <w:color w:val="000000"/>
                <w:sz w:val="16"/>
                <w:szCs w:val="16"/>
                <w:lang w:eastAsia="en-US"/>
              </w:rPr>
              <w:t>Tot: 30-11-2026</w:t>
            </w:r>
          </w:p>
          <w:p w:rsidR="00E23B63" w:rsidRDefault="00E23B63" w:rsidP="00043A6F">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kern w:val="3"/>
                <w:sz w:val="16"/>
                <w:lang w:eastAsia="zh-CN" w:bidi="hi-IN"/>
              </w:rPr>
            </w:pPr>
            <w:r>
              <w:rPr>
                <w:rFonts w:cs="Lohit Hindi"/>
                <w:kern w:val="3"/>
                <w:sz w:val="16"/>
                <w:lang w:eastAsia="zh-CN" w:bidi="hi-IN"/>
              </w:rPr>
              <w:t>Optioneel:</w:t>
            </w:r>
          </w:p>
          <w:p w:rsidR="0034280C" w:rsidRPr="0045347C" w:rsidRDefault="0034280C" w:rsidP="00043A6F">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eastAsia="zh-CN" w:bidi="hi-IN"/>
              </w:rPr>
            </w:pPr>
            <w:r w:rsidRPr="0045347C">
              <w:rPr>
                <w:rFonts w:cs="Lohit Hindi"/>
                <w:vanish/>
                <w:kern w:val="3"/>
                <w:sz w:val="16"/>
                <w:lang w:eastAsia="zh-CN" w:bidi="hi-IN"/>
              </w:rPr>
              <w:t>ERRV 2</w:t>
            </w:r>
          </w:p>
          <w:p w:rsidR="0034280C" w:rsidRPr="0045347C" w:rsidRDefault="0034280C" w:rsidP="00043A6F">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eastAsia="zh-CN" w:bidi="hi-IN"/>
              </w:rPr>
            </w:pPr>
            <w:r w:rsidRPr="0045347C">
              <w:rPr>
                <w:rFonts w:cs="Lohit Hindi"/>
                <w:vanish/>
                <w:kern w:val="3"/>
                <w:sz w:val="16"/>
                <w:lang w:eastAsia="zh-CN" w:bidi="hi-IN"/>
              </w:rPr>
              <w:t xml:space="preserve">Van: 01-07-2022 </w:t>
            </w:r>
          </w:p>
          <w:p w:rsidR="0034280C" w:rsidRPr="0045347C" w:rsidRDefault="0034280C" w:rsidP="00043A6F">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eastAsia="zh-CN" w:bidi="hi-IN"/>
              </w:rPr>
            </w:pPr>
            <w:r w:rsidRPr="0045347C">
              <w:rPr>
                <w:rFonts w:cs="Lohit Hindi"/>
                <w:vanish/>
                <w:kern w:val="3"/>
                <w:sz w:val="16"/>
                <w:lang w:eastAsia="zh-CN" w:bidi="hi-IN"/>
              </w:rPr>
              <w:t>Tot: 3</w:t>
            </w:r>
            <w:r w:rsidR="00664AA2">
              <w:rPr>
                <w:rFonts w:cs="Lohit Hindi"/>
                <w:vanish/>
                <w:kern w:val="3"/>
                <w:sz w:val="16"/>
                <w:lang w:eastAsia="zh-CN" w:bidi="hi-IN"/>
              </w:rPr>
              <w:t>0</w:t>
            </w:r>
            <w:r w:rsidRPr="0045347C">
              <w:rPr>
                <w:rFonts w:cs="Lohit Hindi"/>
                <w:vanish/>
                <w:kern w:val="3"/>
                <w:sz w:val="16"/>
                <w:lang w:eastAsia="zh-CN" w:bidi="hi-IN"/>
              </w:rPr>
              <w:t>-</w:t>
            </w:r>
            <w:r w:rsidR="00664AA2">
              <w:rPr>
                <w:rFonts w:cs="Lohit Hindi"/>
                <w:vanish/>
                <w:kern w:val="3"/>
                <w:sz w:val="16"/>
                <w:lang w:eastAsia="zh-CN" w:bidi="hi-IN"/>
              </w:rPr>
              <w:t>11</w:t>
            </w:r>
            <w:r w:rsidRPr="0045347C">
              <w:rPr>
                <w:rFonts w:cs="Lohit Hindi"/>
                <w:vanish/>
                <w:kern w:val="3"/>
                <w:sz w:val="16"/>
                <w:lang w:eastAsia="zh-CN" w:bidi="hi-IN"/>
              </w:rPr>
              <w:t>-202</w:t>
            </w:r>
            <w:r w:rsidR="00664AA2">
              <w:rPr>
                <w:rFonts w:cs="Lohit Hindi"/>
                <w:vanish/>
                <w:kern w:val="3"/>
                <w:sz w:val="16"/>
                <w:lang w:eastAsia="zh-CN" w:bidi="hi-IN"/>
              </w:rPr>
              <w:t>6</w:t>
            </w:r>
          </w:p>
          <w:p w:rsidR="0034280C" w:rsidRDefault="0034280C" w:rsidP="0034280C">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eastAsia="zh-CN" w:bidi="hi-IN"/>
              </w:rPr>
            </w:pPr>
            <w:r w:rsidRPr="0045347C">
              <w:rPr>
                <w:rFonts w:cs="Lohit Hindi"/>
                <w:vanish/>
                <w:kern w:val="3"/>
                <w:sz w:val="16"/>
                <w:lang w:eastAsia="zh-CN" w:bidi="hi-IN"/>
              </w:rPr>
              <w:t>Optioneel:</w:t>
            </w:r>
          </w:p>
          <w:p w:rsidR="00664AA2" w:rsidRPr="00F26108" w:rsidRDefault="00664AA2" w:rsidP="00664AA2">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1</w:t>
            </w:r>
            <w:r w:rsidRPr="00F26108">
              <w:rPr>
                <w:rFonts w:eastAsiaTheme="minorHAnsi" w:cs="Verdana"/>
                <w:color w:val="000000"/>
                <w:sz w:val="10"/>
                <w:szCs w:val="10"/>
                <w:lang w:eastAsia="en-US"/>
              </w:rPr>
              <w:t xml:space="preserve">e </w:t>
            </w:r>
            <w:r>
              <w:rPr>
                <w:rFonts w:eastAsiaTheme="minorHAnsi" w:cs="Verdana"/>
                <w:color w:val="000000"/>
                <w:sz w:val="16"/>
                <w:szCs w:val="16"/>
                <w:lang w:eastAsia="en-US"/>
              </w:rPr>
              <w:t>verlenging tot: 30-11-2027</w:t>
            </w:r>
          </w:p>
          <w:p w:rsidR="00664AA2" w:rsidRDefault="00664AA2" w:rsidP="00664AA2">
            <w:pPr>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16"/>
                <w:szCs w:val="16"/>
                <w:lang w:eastAsia="en-US"/>
              </w:rPr>
            </w:pPr>
            <w:r w:rsidRPr="00F26108">
              <w:rPr>
                <w:rFonts w:eastAsiaTheme="minorHAnsi" w:cs="Verdana"/>
                <w:color w:val="000000"/>
                <w:sz w:val="16"/>
                <w:szCs w:val="16"/>
                <w:lang w:eastAsia="en-US"/>
              </w:rPr>
              <w:t>2</w:t>
            </w:r>
            <w:r w:rsidRPr="00F26108">
              <w:rPr>
                <w:rFonts w:eastAsiaTheme="minorHAnsi" w:cs="Verdana"/>
                <w:color w:val="000000"/>
                <w:sz w:val="10"/>
                <w:szCs w:val="10"/>
                <w:lang w:eastAsia="en-US"/>
              </w:rPr>
              <w:t xml:space="preserve">e </w:t>
            </w:r>
            <w:r w:rsidRPr="00F26108">
              <w:rPr>
                <w:rFonts w:eastAsiaTheme="minorHAnsi" w:cs="Verdana"/>
                <w:color w:val="000000"/>
                <w:sz w:val="16"/>
                <w:szCs w:val="16"/>
                <w:lang w:eastAsia="en-US"/>
              </w:rPr>
              <w:t>verlenging tot: 30-11-</w:t>
            </w:r>
            <w:r>
              <w:rPr>
                <w:rFonts w:eastAsiaTheme="minorHAnsi" w:cs="Verdana"/>
                <w:color w:val="000000"/>
                <w:sz w:val="16"/>
                <w:szCs w:val="16"/>
                <w:lang w:eastAsia="en-US"/>
              </w:rPr>
              <w:t>2028</w:t>
            </w:r>
          </w:p>
          <w:p w:rsidR="00664AA2" w:rsidRPr="00F26108" w:rsidRDefault="00664AA2" w:rsidP="00664AA2">
            <w:pPr>
              <w:cnfStyle w:val="100000000000" w:firstRow="1" w:lastRow="0" w:firstColumn="0" w:lastColumn="0" w:oddVBand="0" w:evenVBand="0" w:oddHBand="0" w:evenHBand="0" w:firstRowFirstColumn="0" w:firstRowLastColumn="0" w:lastRowFirstColumn="0" w:lastRowLastColumn="0"/>
              <w:rPr>
                <w:rFonts w:eastAsiaTheme="minorHAnsi" w:cs="Verdana"/>
                <w:color w:val="000000"/>
                <w:sz w:val="24"/>
                <w:lang w:eastAsia="en-US"/>
              </w:rPr>
            </w:pPr>
            <w:r>
              <w:rPr>
                <w:rFonts w:eastAsiaTheme="minorHAnsi" w:cs="Verdana"/>
                <w:color w:val="000000"/>
                <w:sz w:val="16"/>
                <w:szCs w:val="16"/>
                <w:lang w:eastAsia="en-US"/>
              </w:rPr>
              <w:t>3</w:t>
            </w:r>
            <w:r w:rsidRPr="0045347C">
              <w:rPr>
                <w:rFonts w:eastAsiaTheme="minorHAnsi" w:cs="Verdana"/>
                <w:color w:val="000000"/>
                <w:sz w:val="16"/>
                <w:szCs w:val="16"/>
                <w:vertAlign w:val="superscript"/>
                <w:lang w:eastAsia="en-US"/>
              </w:rPr>
              <w:t>e</w:t>
            </w:r>
            <w:r>
              <w:rPr>
                <w:rFonts w:eastAsiaTheme="minorHAnsi" w:cs="Verdana"/>
                <w:color w:val="000000"/>
                <w:sz w:val="16"/>
                <w:szCs w:val="16"/>
                <w:lang w:eastAsia="en-US"/>
              </w:rPr>
              <w:t xml:space="preserve"> verlenging tot: 30-11-2029</w:t>
            </w:r>
          </w:p>
          <w:p w:rsidR="0034280C" w:rsidRDefault="0034280C" w:rsidP="0034280C">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664AA2" w:rsidRPr="008431B4" w:rsidRDefault="00664AA2" w:rsidP="0034280C">
            <w:pPr>
              <w:widowControl w:val="0"/>
              <w:suppressAutoHyphens/>
              <w:autoSpaceDN w:val="0"/>
              <w:spacing w:line="240" w:lineRule="exact"/>
              <w:textAlignment w:val="baseline"/>
              <w:cnfStyle w:val="100000000000" w:firstRow="1"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tc>
      </w:tr>
      <w:tr w:rsidR="0034280C"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34280C" w:rsidRPr="008431B4" w:rsidRDefault="0034280C" w:rsidP="008D1A76">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9.</w:t>
            </w:r>
            <w:r w:rsidR="008D1A76" w:rsidRPr="008431B4">
              <w:rPr>
                <w:rFonts w:cs="Lohit Hindi"/>
                <w:vanish/>
                <w:kern w:val="3"/>
                <w:sz w:val="16"/>
                <w:lang w:val="en-US" w:eastAsia="zh-CN" w:bidi="hi-IN"/>
              </w:rPr>
              <w:t xml:space="preserve"> </w:t>
            </w:r>
            <w:r w:rsidRPr="008431B4">
              <w:rPr>
                <w:rFonts w:cs="Lohit Hindi"/>
                <w:vanish/>
                <w:kern w:val="3"/>
                <w:sz w:val="16"/>
                <w:lang w:val="en-US" w:eastAsia="zh-CN" w:bidi="hi-IN"/>
              </w:rPr>
              <w:t>Period of hire</w:t>
            </w:r>
          </w:p>
        </w:tc>
        <w:tc>
          <w:tcPr>
            <w:tcW w:w="3223" w:type="dxa"/>
          </w:tcPr>
          <w:p w:rsidR="0034280C" w:rsidRPr="008431B4" w:rsidRDefault="00664AA2" w:rsidP="00C37FB8">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Pr>
                <w:rFonts w:cs="Lohit Hindi"/>
                <w:kern w:val="3"/>
                <w:sz w:val="16"/>
                <w:lang w:val="en-US" w:eastAsia="zh-CN" w:bidi="hi-IN"/>
              </w:rPr>
              <w:t xml:space="preserve">53 </w:t>
            </w:r>
            <w:r w:rsidRPr="008431B4">
              <w:rPr>
                <w:rFonts w:cs="Lohit Hindi"/>
                <w:kern w:val="3"/>
                <w:sz w:val="16"/>
                <w:lang w:val="en-US" w:eastAsia="zh-CN" w:bidi="hi-IN"/>
              </w:rPr>
              <w:t>(</w:t>
            </w:r>
            <w:r>
              <w:rPr>
                <w:rFonts w:cs="Lohit Hindi"/>
                <w:kern w:val="3"/>
                <w:sz w:val="16"/>
                <w:lang w:val="en-US" w:eastAsia="zh-CN" w:bidi="hi-IN"/>
              </w:rPr>
              <w:t>fifthythre</w:t>
            </w:r>
            <w:bookmarkStart w:id="4" w:name="_GoBack"/>
            <w:bookmarkEnd w:id="4"/>
            <w:r>
              <w:rPr>
                <w:rFonts w:cs="Lohit Hindi"/>
                <w:kern w:val="3"/>
                <w:sz w:val="16"/>
                <w:lang w:val="en-US" w:eastAsia="zh-CN" w:bidi="hi-IN"/>
              </w:rPr>
              <w:t>e</w:t>
            </w:r>
            <w:r w:rsidRPr="008431B4">
              <w:rPr>
                <w:rFonts w:cs="Lohit Hindi"/>
                <w:kern w:val="3"/>
                <w:sz w:val="16"/>
                <w:lang w:val="en-US" w:eastAsia="zh-CN" w:bidi="hi-IN"/>
              </w:rPr>
              <w:t>) months</w:t>
            </w:r>
          </w:p>
        </w:tc>
        <w:tc>
          <w:tcPr>
            <w:tcW w:w="3014" w:type="dxa"/>
          </w:tcPr>
          <w:p w:rsidR="0034280C" w:rsidRPr="008431B4" w:rsidRDefault="00664AA2"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Pr>
                <w:rFonts w:cs="Lohit Hindi"/>
                <w:kern w:val="3"/>
                <w:sz w:val="16"/>
                <w:lang w:val="en-US" w:eastAsia="zh-CN" w:bidi="hi-IN"/>
              </w:rPr>
              <w:t xml:space="preserve">53 </w:t>
            </w:r>
            <w:r w:rsidRPr="008431B4">
              <w:rPr>
                <w:rFonts w:cs="Lohit Hindi"/>
                <w:kern w:val="3"/>
                <w:sz w:val="16"/>
                <w:lang w:val="en-US" w:eastAsia="zh-CN" w:bidi="hi-IN"/>
              </w:rPr>
              <w:t>(</w:t>
            </w:r>
            <w:r>
              <w:rPr>
                <w:rFonts w:cs="Lohit Hindi"/>
                <w:kern w:val="3"/>
                <w:sz w:val="16"/>
                <w:lang w:val="en-US" w:eastAsia="zh-CN" w:bidi="hi-IN"/>
              </w:rPr>
              <w:t>fifthythree</w:t>
            </w:r>
            <w:r w:rsidRPr="008431B4">
              <w:rPr>
                <w:rFonts w:cs="Lohit Hindi"/>
                <w:kern w:val="3"/>
                <w:sz w:val="16"/>
                <w:lang w:val="en-US" w:eastAsia="zh-CN" w:bidi="hi-IN"/>
              </w:rPr>
              <w:t>) months</w:t>
            </w:r>
          </w:p>
        </w:tc>
      </w:tr>
      <w:tr w:rsidR="0034280C"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34280C" w:rsidRPr="008431B4" w:rsidRDefault="0034280C" w:rsidP="00093F92">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10.</w:t>
            </w:r>
            <w:r w:rsidR="008D1A76" w:rsidRPr="008431B4">
              <w:rPr>
                <w:rFonts w:cs="Lohit Hindi"/>
                <w:vanish/>
                <w:kern w:val="3"/>
                <w:sz w:val="16"/>
                <w:lang w:val="en-US" w:eastAsia="zh-CN" w:bidi="hi-IN"/>
              </w:rPr>
              <w:t xml:space="preserve"> </w:t>
            </w:r>
            <w:r w:rsidRPr="008431B4">
              <w:rPr>
                <w:rFonts w:cs="Lohit Hindi"/>
                <w:vanish/>
                <w:kern w:val="3"/>
                <w:sz w:val="16"/>
                <w:lang w:val="en-US" w:eastAsia="zh-CN" w:bidi="hi-IN"/>
              </w:rPr>
              <w:t>Extension of period of hire (optional)</w:t>
            </w:r>
          </w:p>
          <w:p w:rsidR="00093F92" w:rsidRPr="008431B4" w:rsidRDefault="00093F92" w:rsidP="00093F92">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Period of extension</w:t>
            </w:r>
          </w:p>
          <w:p w:rsidR="00093F92" w:rsidRPr="008431B4" w:rsidRDefault="00093F92" w:rsidP="00093F92">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Advance notice for declaration of option</w:t>
            </w:r>
          </w:p>
        </w:tc>
        <w:tc>
          <w:tcPr>
            <w:tcW w:w="3223" w:type="dxa"/>
          </w:tcPr>
          <w:p w:rsidR="0034280C" w:rsidRPr="008431B4" w:rsidRDefault="009E0F78" w:rsidP="009E0F7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Pr>
                <w:rFonts w:cs="Lohit Hindi"/>
                <w:vanish/>
                <w:kern w:val="3"/>
                <w:sz w:val="16"/>
                <w:lang w:val="en-US" w:eastAsia="zh-CN" w:bidi="hi-IN"/>
              </w:rPr>
              <w:t>3</w:t>
            </w:r>
            <w:r w:rsidR="0079069E" w:rsidRPr="008431B4">
              <w:rPr>
                <w:rFonts w:cs="Lohit Hindi"/>
                <w:vanish/>
                <w:kern w:val="3"/>
                <w:sz w:val="16"/>
                <w:lang w:val="en-US" w:eastAsia="zh-CN" w:bidi="hi-IN"/>
              </w:rPr>
              <w:t xml:space="preserve"> </w:t>
            </w:r>
            <w:r w:rsidR="008C39AA" w:rsidRPr="008431B4">
              <w:rPr>
                <w:rFonts w:cs="Lohit Hindi"/>
                <w:vanish/>
                <w:kern w:val="3"/>
                <w:sz w:val="16"/>
                <w:lang w:val="en-US" w:eastAsia="zh-CN" w:bidi="hi-IN"/>
              </w:rPr>
              <w:t>(t</w:t>
            </w:r>
            <w:r>
              <w:rPr>
                <w:rFonts w:cs="Lohit Hindi"/>
                <w:vanish/>
                <w:kern w:val="3"/>
                <w:sz w:val="16"/>
                <w:lang w:val="en-US" w:eastAsia="zh-CN" w:bidi="hi-IN"/>
              </w:rPr>
              <w:t>hree</w:t>
            </w:r>
            <w:r w:rsidR="008C39AA" w:rsidRPr="008431B4">
              <w:rPr>
                <w:rFonts w:cs="Lohit Hindi"/>
                <w:vanish/>
                <w:kern w:val="3"/>
                <w:sz w:val="16"/>
                <w:lang w:val="en-US" w:eastAsia="zh-CN" w:bidi="hi-IN"/>
              </w:rPr>
              <w:t xml:space="preserve">) </w:t>
            </w:r>
            <w:r w:rsidR="0079069E" w:rsidRPr="008431B4">
              <w:rPr>
                <w:rFonts w:cs="Lohit Hindi"/>
                <w:vanish/>
                <w:kern w:val="3"/>
                <w:sz w:val="16"/>
                <w:lang w:val="en-US" w:eastAsia="zh-CN" w:bidi="hi-IN"/>
              </w:rPr>
              <w:t xml:space="preserve">x 12 </w:t>
            </w:r>
            <w:r w:rsidR="008C39AA" w:rsidRPr="008431B4">
              <w:rPr>
                <w:rFonts w:cs="Lohit Hindi"/>
                <w:vanish/>
                <w:kern w:val="3"/>
                <w:sz w:val="16"/>
                <w:lang w:val="en-US" w:eastAsia="zh-CN" w:bidi="hi-IN"/>
              </w:rPr>
              <w:t xml:space="preserve">(twelve) </w:t>
            </w:r>
            <w:r w:rsidR="0079069E" w:rsidRPr="008431B4">
              <w:rPr>
                <w:rFonts w:cs="Lohit Hindi"/>
                <w:vanish/>
                <w:kern w:val="3"/>
                <w:sz w:val="16"/>
                <w:lang w:val="en-US" w:eastAsia="zh-CN" w:bidi="hi-IN"/>
              </w:rPr>
              <w:t>months</w:t>
            </w:r>
          </w:p>
        </w:tc>
        <w:tc>
          <w:tcPr>
            <w:tcW w:w="3014" w:type="dxa"/>
          </w:tcPr>
          <w:p w:rsidR="0034280C" w:rsidRPr="008431B4" w:rsidRDefault="009E0F78" w:rsidP="009E0F7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Pr>
                <w:rFonts w:cs="Lohit Hindi"/>
                <w:vanish/>
                <w:kern w:val="3"/>
                <w:sz w:val="16"/>
                <w:lang w:val="en-US" w:eastAsia="zh-CN" w:bidi="hi-IN"/>
              </w:rPr>
              <w:t>3</w:t>
            </w:r>
            <w:r w:rsidR="008C39AA" w:rsidRPr="008431B4">
              <w:rPr>
                <w:rFonts w:cs="Lohit Hindi"/>
                <w:vanish/>
                <w:kern w:val="3"/>
                <w:sz w:val="16"/>
                <w:lang w:val="en-US" w:eastAsia="zh-CN" w:bidi="hi-IN"/>
              </w:rPr>
              <w:t xml:space="preserve"> (t</w:t>
            </w:r>
            <w:r>
              <w:rPr>
                <w:rFonts w:cs="Lohit Hindi"/>
                <w:vanish/>
                <w:kern w:val="3"/>
                <w:sz w:val="16"/>
                <w:lang w:val="en-US" w:eastAsia="zh-CN" w:bidi="hi-IN"/>
              </w:rPr>
              <w:t>hree</w:t>
            </w:r>
            <w:r w:rsidR="008C39AA" w:rsidRPr="008431B4">
              <w:rPr>
                <w:rFonts w:cs="Lohit Hindi"/>
                <w:vanish/>
                <w:kern w:val="3"/>
                <w:sz w:val="16"/>
                <w:lang w:val="en-US" w:eastAsia="zh-CN" w:bidi="hi-IN"/>
              </w:rPr>
              <w:t>) x 12 (twelve) months</w:t>
            </w:r>
          </w:p>
        </w:tc>
      </w:tr>
      <w:tr w:rsidR="008C39AA" w:rsidRPr="0045347C"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11. Automatic extension period to complete voyage or well</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Voyage or well</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Maximum extension period (state number of days)</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Voyage</w:t>
            </w:r>
          </w:p>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7 (seven) days</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12. Mobilisation fee</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Lump sum</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When due</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Nil</w:t>
            </w:r>
          </w:p>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N/A</w:t>
            </w:r>
          </w:p>
        </w:tc>
      </w:tr>
      <w:tr w:rsidR="008C39AA" w:rsidRPr="0045347C"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13. Early termination of charter</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State yes, if applicable</w:t>
            </w:r>
          </w:p>
          <w:p w:rsidR="008C39AA" w:rsidRPr="008431B4" w:rsidRDefault="008C39AA" w:rsidP="008D1A76">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If yes, state amount of hire payable</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Yes</w:t>
            </w:r>
          </w:p>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50% of the remaining firm period or 50% of the declared options</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14. Number of days’ notice of early termination</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14 (fourteen) days</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15. Demobilisation fee (lump sum)</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Nil</w:t>
            </w:r>
          </w:p>
        </w:tc>
      </w:tr>
      <w:tr w:rsidR="008C39AA" w:rsidRPr="0045347C"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16. Area of operations</w:t>
            </w:r>
          </w:p>
        </w:tc>
        <w:tc>
          <w:tcPr>
            <w:tcW w:w="6237" w:type="dxa"/>
            <w:gridSpan w:val="2"/>
          </w:tcPr>
          <w:p w:rsidR="008C39AA" w:rsidRPr="008431B4" w:rsidRDefault="008C39AA" w:rsidP="008C39AA">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Waters in the North Sea, Wadden Sea, territorial waters</w:t>
            </w:r>
          </w:p>
          <w:p w:rsidR="008C39AA" w:rsidRPr="008431B4" w:rsidRDefault="008C39AA" w:rsidP="008C39AA">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of The Netherlands, Germany, Belgium, Great Britain</w:t>
            </w:r>
          </w:p>
        </w:tc>
      </w:tr>
      <w:tr w:rsidR="008C39AA" w:rsidRPr="0045347C"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17. Employment of vessel restricted to</w:t>
            </w:r>
          </w:p>
        </w:tc>
        <w:tc>
          <w:tcPr>
            <w:tcW w:w="6237" w:type="dxa"/>
            <w:gridSpan w:val="2"/>
          </w:tcPr>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Emergency Towing Vessel (Salvage Tug)</w:t>
            </w:r>
          </w:p>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Assistance in Search and Rescue operations</w:t>
            </w:r>
          </w:p>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General assistance to the Dutch Coast Guard</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18. Specialist operations</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State if vessel may be used for ROV operations</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State if vessel may be employed as a diving platform</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No</w:t>
            </w:r>
          </w:p>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No</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19. Fuel</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Quantity of fuel on delivery</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Payment method for fuel</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(iii) Pre-agreed price of fuel</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(iv) Fuel specifications and grades for fuel</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Full</w:t>
            </w:r>
          </w:p>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10</w:t>
            </w:r>
            <w:r w:rsidR="00AB69CB" w:rsidRPr="008431B4">
              <w:rPr>
                <w:rFonts w:cs="Lohit Hindi"/>
                <w:vanish/>
                <w:kern w:val="3"/>
                <w:sz w:val="16"/>
                <w:lang w:val="en-US" w:eastAsia="zh-CN" w:bidi="hi-IN"/>
              </w:rPr>
              <w:t>(c)</w:t>
            </w:r>
            <w:r w:rsidRPr="008431B4">
              <w:rPr>
                <w:rFonts w:cs="Lohit Hindi"/>
                <w:vanish/>
                <w:kern w:val="3"/>
                <w:sz w:val="16"/>
                <w:lang w:val="en-US" w:eastAsia="zh-CN" w:bidi="hi-IN"/>
              </w:rPr>
              <w:t>ii</w:t>
            </w:r>
          </w:p>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(iii) As per most recent Bunker Invoice</w:t>
            </w:r>
          </w:p>
          <w:p w:rsidR="008C39AA" w:rsidRPr="008431B4" w:rsidRDefault="008C39AA" w:rsidP="00D808E7">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xml:space="preserve">(iv) </w:t>
            </w:r>
            <w:r w:rsidR="00D808E7" w:rsidRPr="008431B4">
              <w:rPr>
                <w:rFonts w:cs="Lohit Hindi"/>
                <w:vanish/>
                <w:kern w:val="3"/>
                <w:sz w:val="16"/>
                <w:lang w:val="en-US" w:eastAsia="zh-CN" w:bidi="hi-IN"/>
              </w:rPr>
              <w:t xml:space="preserve">B50 </w:t>
            </w:r>
            <w:r w:rsidRPr="008431B4">
              <w:rPr>
                <w:rFonts w:cs="Lohit Hindi"/>
                <w:vanish/>
                <w:kern w:val="3"/>
                <w:sz w:val="16"/>
                <w:lang w:val="en-US" w:eastAsia="zh-CN" w:bidi="hi-IN"/>
              </w:rPr>
              <w:t>(</w:t>
            </w:r>
            <w:r w:rsidR="00D808E7" w:rsidRPr="008431B4">
              <w:rPr>
                <w:rFonts w:cs="Lohit Hindi"/>
                <w:vanish/>
                <w:kern w:val="3"/>
                <w:sz w:val="16"/>
                <w:lang w:val="en-US" w:eastAsia="zh-CN" w:bidi="hi-IN"/>
              </w:rPr>
              <w:t>50% MGO, 50% HVO</w:t>
            </w:r>
            <w:r w:rsidRPr="008431B4">
              <w:rPr>
                <w:rFonts w:cs="Lohit Hindi"/>
                <w:vanish/>
                <w:kern w:val="3"/>
                <w:sz w:val="16"/>
                <w:lang w:val="en-US" w:eastAsia="zh-CN" w:bidi="hi-IN"/>
              </w:rPr>
              <w:t>)</w:t>
            </w:r>
          </w:p>
        </w:tc>
      </w:tr>
      <w:tr w:rsidR="008C39AA" w:rsidRPr="0045347C"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20. Charter hire</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State rate and currency</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Exchange rate</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to be determined</w:t>
            </w:r>
          </w:p>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N/A</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21. Extension hire (if agreed, state rate)</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As per box 20</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 xml:space="preserve">Box 22. Invoicing for hire and other payments </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State whether to be issued in advance or arrears</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State to whom to be issued if other than the party stated in box 2</w:t>
            </w:r>
          </w:p>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State to whom to be issued if addressee other than stated in box 3</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To be issued in arrears at the end of each calender month</w:t>
            </w:r>
          </w:p>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xml:space="preserve">(ii) </w:t>
            </w:r>
          </w:p>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(iii)</w:t>
            </w:r>
          </w:p>
        </w:tc>
      </w:tr>
      <w:tr w:rsidR="008C39AA" w:rsidRPr="0045347C"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 xml:space="preserve">Box 23. Payments </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As per details on Owners invoice</w:t>
            </w:r>
          </w:p>
        </w:tc>
      </w:tr>
      <w:tr w:rsidR="008C39AA" w:rsidRPr="0045347C"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24. Payments of hire, bunker invoices and disbursements for Charterers’ account</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Within 30 (thirty) days after receipt of invoice</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trHeight w:val="317"/>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25. Interest rate payable</w:t>
            </w:r>
          </w:p>
        </w:tc>
        <w:tc>
          <w:tcPr>
            <w:tcW w:w="6237" w:type="dxa"/>
            <w:gridSpan w:val="2"/>
          </w:tcPr>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As stipulated by the EB: www.wettelijkerente.ne</w:t>
            </w:r>
          </w:p>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t/wettelijkerente1.aspx</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26. Maximum audit period</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1 (one) year</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27. Meals</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Nil</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28. Accomodation</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Nil</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29. Sublet</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N/A</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30. War cancellation</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N/A</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34280C">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31. Taxes</w:t>
            </w:r>
          </w:p>
        </w:tc>
        <w:tc>
          <w:tcPr>
            <w:tcW w:w="6237" w:type="dxa"/>
            <w:gridSpan w:val="2"/>
          </w:tcPr>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Owners are liable to pay any income, profit, payroll and other taxes and imposed on them, their Master, Officers</w:t>
            </w:r>
          </w:p>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and crew in the place of residence of the Owners, Master, Officers and crew as well as in the place of registration</w:t>
            </w:r>
          </w:p>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of the Vessel.</w:t>
            </w:r>
          </w:p>
        </w:tc>
      </w:tr>
      <w:tr w:rsidR="008C39AA" w:rsidRPr="00F26108"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C37FB8">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 xml:space="preserve">Box 32. Off-hire </w:t>
            </w:r>
          </w:p>
          <w:p w:rsidR="008C39AA" w:rsidRPr="008431B4" w:rsidRDefault="008C39AA" w:rsidP="00C37FB8">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 Single consecutive</w:t>
            </w:r>
          </w:p>
          <w:p w:rsidR="008C39AA" w:rsidRPr="008431B4" w:rsidRDefault="008C39AA" w:rsidP="00C37FB8">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(ii) Combined</w:t>
            </w:r>
          </w:p>
        </w:tc>
        <w:tc>
          <w:tcPr>
            <w:tcW w:w="6237" w:type="dxa"/>
            <w:gridSpan w:val="2"/>
          </w:tcPr>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 Twenty Four (24) hours, in every running period of Thirty (30) days</w:t>
            </w:r>
          </w:p>
          <w:p w:rsidR="008C39AA" w:rsidRPr="008431B4" w:rsidRDefault="008C39AA" w:rsidP="00043A6F">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Fourty Eight (48) hours</w:t>
            </w:r>
          </w:p>
        </w:tc>
      </w:tr>
      <w:tr w:rsidR="008C39AA" w:rsidRPr="00F26108" w:rsidTr="00B06F33">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C37FB8">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33. Dispute resolution</w:t>
            </w:r>
          </w:p>
        </w:tc>
        <w:tc>
          <w:tcPr>
            <w:tcW w:w="6237" w:type="dxa"/>
            <w:gridSpan w:val="2"/>
          </w:tcPr>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(d) This Charter Party is to be governed by Dutch Law, Any di</w:t>
            </w:r>
            <w:r w:rsidR="00D10C6A" w:rsidRPr="008431B4">
              <w:rPr>
                <w:rFonts w:cs="Lohit Hindi"/>
                <w:vanish/>
                <w:kern w:val="3"/>
                <w:sz w:val="16"/>
                <w:lang w:val="en-US" w:eastAsia="zh-CN" w:bidi="hi-IN"/>
              </w:rPr>
              <w:t>s</w:t>
            </w:r>
            <w:r w:rsidRPr="008431B4">
              <w:rPr>
                <w:rFonts w:cs="Lohit Hindi"/>
                <w:vanish/>
                <w:kern w:val="3"/>
                <w:sz w:val="16"/>
                <w:lang w:val="en-US" w:eastAsia="zh-CN" w:bidi="hi-IN"/>
              </w:rPr>
              <w:t>pute arising out of, or in connection to, the Charter</w:t>
            </w:r>
          </w:p>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xml:space="preserve">Party </w:t>
            </w:r>
            <w:r w:rsidR="00D10C6A" w:rsidRPr="008431B4">
              <w:rPr>
                <w:rFonts w:cs="Lohit Hindi"/>
                <w:vanish/>
                <w:kern w:val="3"/>
                <w:sz w:val="16"/>
                <w:lang w:val="en-US" w:eastAsia="zh-CN" w:bidi="hi-IN"/>
              </w:rPr>
              <w:t xml:space="preserve">shall </w:t>
            </w:r>
            <w:r w:rsidRPr="008431B4">
              <w:rPr>
                <w:rFonts w:cs="Lohit Hindi"/>
                <w:vanish/>
                <w:kern w:val="3"/>
                <w:sz w:val="16"/>
                <w:lang w:val="en-US" w:eastAsia="zh-CN" w:bidi="hi-IN"/>
              </w:rPr>
              <w:t>be referred to arbitration in Rotterdam, in accordance with UNUM arbitration rules</w:t>
            </w:r>
          </w:p>
          <w:p w:rsidR="008C39AA" w:rsidRPr="008431B4" w:rsidRDefault="008C39AA" w:rsidP="008C39AA">
            <w:pPr>
              <w:widowControl w:val="0"/>
              <w:suppressAutoHyphens/>
              <w:autoSpaceDN w:val="0"/>
              <w:spacing w:line="240" w:lineRule="exact"/>
              <w:textAlignment w:val="baseline"/>
              <w:cnfStyle w:val="000000100000" w:firstRow="0" w:lastRow="0" w:firstColumn="0" w:lastColumn="0" w:oddVBand="0" w:evenVBand="0" w:oddHBand="1"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(www.unum.world/arbitration)</w:t>
            </w:r>
          </w:p>
        </w:tc>
      </w:tr>
      <w:tr w:rsidR="008C39AA" w:rsidRPr="0045347C" w:rsidTr="00B06F33">
        <w:trPr>
          <w:hidden/>
        </w:trPr>
        <w:tc>
          <w:tcPr>
            <w:cnfStyle w:val="001000000000" w:firstRow="0" w:lastRow="0" w:firstColumn="1" w:lastColumn="0" w:oddVBand="0" w:evenVBand="0" w:oddHBand="0" w:evenHBand="0" w:firstRowFirstColumn="0" w:firstRowLastColumn="0" w:lastRowFirstColumn="0" w:lastRowLastColumn="0"/>
            <w:tcW w:w="2552" w:type="dxa"/>
          </w:tcPr>
          <w:p w:rsidR="008C39AA" w:rsidRPr="008431B4" w:rsidRDefault="008C39AA" w:rsidP="00C37FB8">
            <w:pPr>
              <w:widowControl w:val="0"/>
              <w:suppressAutoHyphens/>
              <w:autoSpaceDN w:val="0"/>
              <w:spacing w:line="240" w:lineRule="exact"/>
              <w:jc w:val="left"/>
              <w:textAlignment w:val="baseline"/>
              <w:rPr>
                <w:rFonts w:cs="Lohit Hindi"/>
                <w:vanish/>
                <w:kern w:val="3"/>
                <w:sz w:val="16"/>
                <w:lang w:val="en-US" w:eastAsia="zh-CN" w:bidi="hi-IN"/>
              </w:rPr>
            </w:pPr>
            <w:r w:rsidRPr="008431B4">
              <w:rPr>
                <w:rFonts w:cs="Lohit Hindi"/>
                <w:vanish/>
                <w:kern w:val="3"/>
                <w:sz w:val="16"/>
                <w:lang w:val="en-US" w:eastAsia="zh-CN" w:bidi="hi-IN"/>
              </w:rPr>
              <w:t>Box 34. Numer of additional clauses covering special provisions,if agreed</w:t>
            </w:r>
          </w:p>
        </w:tc>
        <w:tc>
          <w:tcPr>
            <w:tcW w:w="6237" w:type="dxa"/>
            <w:gridSpan w:val="2"/>
          </w:tcPr>
          <w:p w:rsidR="000C00C8" w:rsidRPr="008431B4" w:rsidRDefault="000C00C8" w:rsidP="000C00C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45347C">
              <w:rPr>
                <w:rFonts w:cs="Lohit Hindi"/>
                <w:vanish/>
                <w:kern w:val="3"/>
                <w:sz w:val="16"/>
                <w:lang w:eastAsia="zh-CN" w:bidi="hi-IN"/>
              </w:rPr>
              <w:t xml:space="preserve">Clauses as stipulated in Annex “C”, Requirements specification of the Charterer, “Vraagspecificatie Dienstverlening </w:t>
            </w:r>
            <w:r w:rsidR="003A1F78" w:rsidRPr="0045347C">
              <w:rPr>
                <w:rFonts w:cs="Lohit Hindi"/>
                <w:vanish/>
                <w:kern w:val="3"/>
                <w:sz w:val="16"/>
                <w:lang w:eastAsia="zh-CN" w:bidi="hi-IN"/>
              </w:rPr>
              <w:t>N</w:t>
            </w:r>
            <w:r w:rsidR="002B7929" w:rsidRPr="0045347C">
              <w:rPr>
                <w:rFonts w:cs="Lohit Hindi"/>
                <w:vanish/>
                <w:kern w:val="3"/>
                <w:sz w:val="16"/>
                <w:lang w:eastAsia="zh-CN" w:bidi="hi-IN"/>
              </w:rPr>
              <w:t>oodsleephulp op het zuidelijke deel van de Nederlandse Noordzee ter bewaking van de scheepvaartveiligheid in dat gebied</w:t>
            </w:r>
            <w:r w:rsidRPr="0045347C">
              <w:rPr>
                <w:rFonts w:cs="Lohit Hindi"/>
                <w:vanish/>
                <w:kern w:val="3"/>
                <w:sz w:val="16"/>
                <w:lang w:eastAsia="zh-CN" w:bidi="hi-IN"/>
              </w:rPr>
              <w:t xml:space="preserve">, Zaaknummer: 31164067, november 2020, versie 1.0”  (written in Dutch language). </w:t>
            </w:r>
            <w:r w:rsidRPr="008431B4">
              <w:rPr>
                <w:rFonts w:cs="Lohit Hindi"/>
                <w:vanish/>
                <w:kern w:val="3"/>
                <w:sz w:val="16"/>
                <w:lang w:val="en-US" w:eastAsia="zh-CN" w:bidi="hi-IN"/>
              </w:rPr>
              <w:t>Wherever the contents of Annex “C” are in conflict with any of the content in Part II of this Charter Party, the Annex “C” prevails.</w:t>
            </w:r>
          </w:p>
          <w:p w:rsidR="000C00C8" w:rsidRPr="008431B4" w:rsidRDefault="000C00C8" w:rsidP="000C00C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0C00C8" w:rsidRPr="008431B4" w:rsidRDefault="000C00C8" w:rsidP="000C00C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Annex “A” Vessel specification</w:t>
            </w:r>
          </w:p>
          <w:p w:rsidR="000C00C8" w:rsidRPr="008431B4" w:rsidRDefault="000C00C8" w:rsidP="000C00C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Requirements to vessel specification according to Annex “C” apply.</w:t>
            </w:r>
          </w:p>
          <w:p w:rsidR="000C00C8" w:rsidRPr="008431B4" w:rsidRDefault="000C00C8" w:rsidP="000C00C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0C00C8" w:rsidRPr="0045347C" w:rsidRDefault="000C00C8" w:rsidP="000C00C8">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eastAsia="zh-CN" w:bidi="hi-IN"/>
              </w:rPr>
            </w:pPr>
            <w:r w:rsidRPr="0045347C">
              <w:rPr>
                <w:rFonts w:cs="Lohit Hindi"/>
                <w:vanish/>
                <w:kern w:val="3"/>
                <w:sz w:val="16"/>
                <w:lang w:eastAsia="zh-CN" w:bidi="hi-IN"/>
              </w:rPr>
              <w:t>Door aanbesteder vereiste buiten werking stelling BIMCO Supplytime 2005 Part II, clauses in Part II (dikgedrukt en doorgehaald hieronder) of toegevoegde clauses (dikgedrukt</w:t>
            </w:r>
            <w:r w:rsidR="002B7929" w:rsidRPr="0045347C">
              <w:rPr>
                <w:rFonts w:cs="Lohit Hindi"/>
                <w:vanish/>
                <w:kern w:val="3"/>
                <w:sz w:val="16"/>
                <w:lang w:eastAsia="zh-CN" w:bidi="hi-IN"/>
              </w:rPr>
              <w:t xml:space="preserve"> hieronder</w:t>
            </w:r>
            <w:r w:rsidRPr="0045347C">
              <w:rPr>
                <w:rFonts w:cs="Lohit Hindi"/>
                <w:vanish/>
                <w:kern w:val="3"/>
                <w:sz w:val="16"/>
                <w:lang w:eastAsia="zh-CN" w:bidi="hi-IN"/>
              </w:rPr>
              <w:t>):</w:t>
            </w:r>
          </w:p>
          <w:p w:rsidR="000C00C8" w:rsidRPr="0045347C" w:rsidRDefault="000C00C8"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xml:space="preserve">6 (d) (iii) (iii) </w:t>
            </w:r>
            <w:r w:rsidRPr="008431B4">
              <w:rPr>
                <w:rFonts w:cs="Lohit Hindi"/>
                <w:b/>
                <w:strike/>
                <w:vanish/>
                <w:kern w:val="3"/>
                <w:sz w:val="16"/>
                <w:lang w:val="en-US" w:eastAsia="zh-CN" w:bidi="hi-IN"/>
              </w:rPr>
              <w:t>Explosives</w:t>
            </w:r>
            <w:r w:rsidRPr="008431B4">
              <w:rPr>
                <w:rFonts w:cs="Lohit Hindi"/>
                <w:vanish/>
                <w:kern w:val="3"/>
                <w:sz w:val="16"/>
                <w:lang w:val="en-US" w:eastAsia="zh-CN" w:bidi="hi-IN"/>
              </w:rPr>
              <w:t xml:space="preserve">, dangerous goods, and toxic and/or </w:t>
            </w:r>
            <w:r w:rsidRPr="008431B4">
              <w:rPr>
                <w:rFonts w:cs="Lohit Hindi"/>
                <w:b/>
                <w:strike/>
                <w:vanish/>
                <w:kern w:val="3"/>
                <w:sz w:val="16"/>
                <w:lang w:val="en-US" w:eastAsia="zh-CN" w:bidi="hi-IN"/>
              </w:rPr>
              <w:t>noxious</w:t>
            </w:r>
            <w:r w:rsidRPr="008431B4">
              <w:rPr>
                <w:rFonts w:cs="Lohit Hindi"/>
                <w:vanish/>
                <w:kern w:val="3"/>
                <w:sz w:val="16"/>
                <w:lang w:val="en-US" w:eastAsia="zh-CN" w:bidi="hi-IN"/>
              </w:rPr>
              <w:t xml:space="preserve"> substances whether in bulk or packaged, provided</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proper notification has been given and such cargo is marked and packed in accordance with the national</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regulations of the Vessel and/or the International Maritime Dangerous Goods Code and/or other applicable</w:t>
            </w:r>
          </w:p>
          <w:p w:rsidR="008C39AA"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regulations.</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vanish/>
                <w:kern w:val="3"/>
                <w:sz w:val="16"/>
                <w:lang w:val="en-US" w:eastAsia="zh-CN" w:bidi="hi-IN"/>
              </w:rPr>
            </w:pPr>
            <w:r w:rsidRPr="008431B4">
              <w:rPr>
                <w:rFonts w:cs="Lohit Hindi"/>
                <w:vanish/>
                <w:kern w:val="3"/>
                <w:sz w:val="16"/>
                <w:lang w:val="en-US" w:eastAsia="zh-CN" w:bidi="hi-IN"/>
              </w:rPr>
              <w:t xml:space="preserve">9 (a) While the Vessel is on hire the Charterers </w:t>
            </w:r>
            <w:r w:rsidRPr="008431B4">
              <w:rPr>
                <w:rFonts w:cs="Lohit Hindi"/>
                <w:b/>
                <w:strike/>
                <w:vanish/>
                <w:kern w:val="3"/>
                <w:sz w:val="16"/>
                <w:lang w:val="en-US" w:eastAsia="zh-CN" w:bidi="hi-IN"/>
              </w:rPr>
              <w:t>shall provide</w:t>
            </w:r>
            <w:r w:rsidRPr="008431B4">
              <w:rPr>
                <w:rFonts w:cs="Lohit Hindi"/>
                <w:vanish/>
                <w:kern w:val="3"/>
                <w:sz w:val="16"/>
                <w:lang w:val="en-US" w:eastAsia="zh-CN" w:bidi="hi-IN"/>
              </w:rPr>
              <w:t xml:space="preserve"> and pay for all fuel </w:t>
            </w:r>
            <w:r w:rsidRPr="008431B4">
              <w:rPr>
                <w:rFonts w:cs="Lohit Hindi"/>
                <w:b/>
                <w:vanish/>
                <w:kern w:val="3"/>
                <w:sz w:val="16"/>
                <w:lang w:val="en-US" w:eastAsia="zh-CN" w:bidi="hi-IN"/>
              </w:rPr>
              <w:t>(Fuel to be arranged by Owners but</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b/>
                <w:vanish/>
                <w:kern w:val="3"/>
                <w:sz w:val="16"/>
                <w:lang w:val="en-US" w:eastAsia="zh-CN" w:bidi="hi-IN"/>
              </w:rPr>
              <w:t>paid by Charterers</w:t>
            </w:r>
            <w:r w:rsidRPr="008431B4">
              <w:rPr>
                <w:rFonts w:cs="Lohit Hindi"/>
                <w:vanish/>
                <w:kern w:val="3"/>
                <w:sz w:val="16"/>
                <w:lang w:val="en-US" w:eastAsia="zh-CN" w:bidi="hi-IN"/>
              </w:rPr>
              <w:t>) and water, dispersants and firefighting foam, and transport thereof, port charges, pilotage and boatmen and canal steersmen (whether compulsory or not), launch hire (unless incurred in connection with the Owners’ business), light dues, tug assistance, canal, dock, harbour, tonnage and other dues and charges, agencies and commissions incurred on the Charterers’ business, costs for security or other watchmen, costs for quarantine (if occasioned by the nature of the cargo carried or the ports visited whilst employed under this Charter Party but not otherwise).</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10 (c) Payment for fuel – The payment, crediting and accounting of fuel remaining on board the Vessel at the time of</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delivery and redelivery of the Vessel shall be either in accordance with Subclause 10(c)(i) or 10(c)(ii) below, as</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indicated in Box 19(ii). If Box 19(ii) is left blank, Subclause 10(c)(i) shall apply.</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(i) The Charterers shall purchase and pay the Owners for all the fuel on board at the time of delivery at the substantiated price paid by the Owners at the last loading of fuel and the Owners shall purchase and credit the Charterers for all the fuel on board at the time of redelivery at the substantiated price paid by the Charterers at the last loading of fuel. The quantities of fuel shall be those recorded on the Vessel’s delivery and redelivery surveys (see Clause 5 (Surveys, Audits and Inspections); or</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(ii) The Charterers shall pay the Owners, or the Owners shall credit the Charterers, for the difference in the quantity of fuel on board between the delivery and redelivery of the Vessel by reference to the delivery and</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redelivery surveys (see Clause 5 (Surveys, Audits and Inspections). In the event that the price paid by the Charterers for the quantity of fuel consumed, or credited by the Owners for fuel loaded, is a pre-agreed price, this shall be the price stated in Box 9(iii). Where the price of fuel is not pre-agreed, Box 19(iii) shall be left blank and the price shall be the substantiated price paid for the Vessel’s last loading of fuel.</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 xml:space="preserve">10 (d) Loading of fuel – The </w:t>
            </w:r>
            <w:r w:rsidRPr="008431B4">
              <w:rPr>
                <w:rFonts w:cs="Lohit Hindi"/>
                <w:b/>
                <w:vanish/>
                <w:kern w:val="3"/>
                <w:sz w:val="16"/>
                <w:lang w:val="en-US" w:eastAsia="zh-CN" w:bidi="hi-IN"/>
              </w:rPr>
              <w:t>Owners</w:t>
            </w:r>
            <w:r w:rsidRPr="008431B4">
              <w:rPr>
                <w:rFonts w:cs="Lohit Hindi"/>
                <w:vanish/>
                <w:kern w:val="3"/>
                <w:sz w:val="16"/>
                <w:lang w:val="en-US" w:eastAsia="zh-CN" w:bidi="hi-IN"/>
              </w:rPr>
              <w:t xml:space="preserve"> </w:t>
            </w:r>
            <w:r w:rsidRPr="008431B4">
              <w:rPr>
                <w:rFonts w:cs="Lohit Hindi"/>
                <w:b/>
                <w:strike/>
                <w:vanish/>
                <w:kern w:val="3"/>
                <w:sz w:val="16"/>
                <w:lang w:val="en-US" w:eastAsia="zh-CN" w:bidi="hi-IN"/>
              </w:rPr>
              <w:t>Charterers</w:t>
            </w:r>
            <w:r w:rsidRPr="008431B4">
              <w:rPr>
                <w:rFonts w:cs="Lohit Hindi"/>
                <w:vanish/>
                <w:kern w:val="3"/>
                <w:sz w:val="16"/>
                <w:lang w:val="en-US" w:eastAsia="zh-CN" w:bidi="hi-IN"/>
              </w:rPr>
              <w:t xml:space="preserve"> shall supply fuel </w:t>
            </w:r>
            <w:r w:rsidRPr="008431B4">
              <w:rPr>
                <w:rFonts w:cs="Lohit Hindi"/>
                <w:b/>
                <w:vanish/>
                <w:kern w:val="3"/>
                <w:sz w:val="16"/>
                <w:lang w:val="en-US" w:eastAsia="zh-CN" w:bidi="hi-IN"/>
              </w:rPr>
              <w:t>(but for Charterers to pay)</w:t>
            </w:r>
            <w:r w:rsidRPr="008431B4">
              <w:rPr>
                <w:rFonts w:cs="Lohit Hindi"/>
                <w:vanish/>
                <w:kern w:val="3"/>
                <w:sz w:val="16"/>
                <w:lang w:val="en-US" w:eastAsia="zh-CN" w:bidi="hi-IN"/>
              </w:rPr>
              <w:t xml:space="preserve"> of the specifications and grades as stated in Box 19(iv). The fuels shall be of a stable and homogenous nature and unless otherwise agreed in writing, shall comply with the latest edition of ISO Standard 8217 as well as with the relevant provisions of</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MARPOL. The Chief Engineer shall co-operate with the Charterers’ bunkering agents and fuel suppliers and comply with their requirements relating to the fuel, including but not limited to, checking, verifying and</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acknowledging sampling, reading or sounding and metering, before, during and after the loading of fuel. During delivery representative samples of all fuels shall be taken at a point as close as possible to the Vessel’s fuel manifold. Each of the samples shall be divided into a minimum of four (4) sub-samples, labelled and sealed and signed by the suppliers, Chief Engineer and the Charterers or their agents. One sub-sample shall be retained on board for MARPOL purposes and the remaining samples distributed between the Owners, the Charterers and</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the suppliers. If any claim should arise in respect of the quality or specification or grades of the fuel supplied, the samples of the fuel retained as aforesaid shall be analysed by a qualified and independent laboratory, jointly appointed by the Parties, whose analysis as regards the characteristics of the fuel shall be binding on the Parties concerning the characteristics tested for. If one or more of the fuel samples are found not to be in compliance with the specification as agreed in the paragraph above, the Charterers shall meet the cost of this analysis,</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otherwise the same shall be for the Owners’ account.</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13 (a) (ii) ii) quarantine or risk of quarantine unless caused by the Crew having communication with the shore or other</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vanish/>
                <w:kern w:val="3"/>
                <w:sz w:val="16"/>
                <w:lang w:val="en-US" w:eastAsia="zh-CN" w:bidi="hi-IN"/>
              </w:rPr>
              <w:t>vessel at any infected area not in connection with the employment of the Vessel, without the consent or the</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vanish/>
                <w:kern w:val="3"/>
                <w:sz w:val="16"/>
                <w:lang w:val="en-US" w:eastAsia="zh-CN" w:bidi="hi-IN"/>
              </w:rPr>
            </w:pPr>
            <w:r w:rsidRPr="008431B4">
              <w:rPr>
                <w:rFonts w:cs="Lohit Hindi"/>
                <w:vanish/>
                <w:kern w:val="3"/>
                <w:sz w:val="16"/>
                <w:lang w:val="en-US" w:eastAsia="zh-CN" w:bidi="hi-IN"/>
              </w:rPr>
              <w:t xml:space="preserve">instructions of the Charterers, </w:t>
            </w:r>
            <w:r w:rsidRPr="008431B4">
              <w:rPr>
                <w:rFonts w:cs="Lohit Hindi"/>
                <w:b/>
                <w:vanish/>
                <w:kern w:val="3"/>
                <w:sz w:val="16"/>
                <w:lang w:val="en-US" w:eastAsia="zh-CN" w:bidi="hi-IN"/>
              </w:rPr>
              <w:t>including outbreaks of Covid-19 or other infectious deseases;</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vanish/>
                <w:kern w:val="3"/>
                <w:sz w:val="16"/>
                <w:lang w:val="en-US" w:eastAsia="zh-CN" w:bidi="hi-IN"/>
              </w:rPr>
              <w:t xml:space="preserve">18 </w:t>
            </w:r>
            <w:r w:rsidRPr="008431B4">
              <w:rPr>
                <w:rFonts w:cs="Lohit Hindi"/>
                <w:b/>
                <w:strike/>
                <w:vanish/>
                <w:kern w:val="3"/>
                <w:sz w:val="16"/>
                <w:lang w:val="en-US" w:eastAsia="zh-CN" w:bidi="hi-IN"/>
              </w:rPr>
              <w:t>(a) The Vessel shall be permitted to deviate for the purpose of saving life at sea without prior approval of or notice</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to the Charterers and without loss of hire provided however that notice of such deviation is given as soon as</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possible.</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20. Sublet and Assignment</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(a) Charterers – The Charterers shall have the option of subletting, assigning or loaning the Vessel to any person or company not competing with the Owners, subject to the Owners’ prior approval which shall not be unreasonably withheld or delayed, upon giving notice in writing to the Owners, but the original Charterers shall always remain</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responsible to the Owners for due performance of the Charter Party. The person or company taking such subletting, assigning or loan and their contractors and sub-contractors shall be deemed included in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Charterers’ Group for all the purposes of this Charter Party. The Owners make it a condition of such consent that additional hire shall be paid as agreed between the Charterers and the Owners in Box 29, having regard to the nature and period of any intended service of the Vessel.</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(b) Owners – The Owners may not assign or transfer any part of this Charter Party without the written approval of the Charterers, which approval shall not be unreasonably withheld or delayed. Approval by the Charterers of such transfer or assignment shall not relieve the Owners of their responsibility for due performance of the part of the services which is sublet or assigned.</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37 (a)* This Charter Party shall be governed by and construed in accordance with English law and any dispute arising out</w:t>
            </w: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of or in connection with this Charter Party shall be referred to arbitration in London in accordance with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Arbitration Act 1996 or any statutory modification or re-enactment thereof save to the extent necessary to give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effect to the provisions of this Clause.</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The arbitration shall be conducted in accordance with the London Maritime Arbitrators Association (LMAA)</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Terms current at the time when the arbitration proceedings are commenced.</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The reference shall be to three arbitrators. A party wishing to refer a dispute to arbitration shall appoint its</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arbitrator and send notice of such appointment in writing to the other party requiring the other party to appoint</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its own arbitrator within fourteen (14) calendar days of that notice and stating that it will appoint its arbitrator</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as sole arbitrator unless the other party appoints its own arbitrator and gives notice that it has done so within</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the fourteen (14) days specified. If the other party does not appoint its own arbitrator and give notice that it has</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done so within the fourteen (14) days specified, the party referring a dispute to arbitration may, without the</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requirement of any further prior notice to the other party, appoint its arbitrator as sole arbitrator and shall advise</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the other party accordingly. The award of the sole arbitrator shall be binding on both Parties as if he had been</w:t>
            </w: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appointed by agreement.</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Nothing herein shall prevent the Parties agreeing in writing to vary these provisions to provide for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appointment of a sole arbitrator.</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In cases where neither the claim nor any counterclaim exceeds the sum of USD 100,000 (or such other sum as</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the Parties may agree) the arbitration shall be conducted in accordance with the LMAA Small Claims Procedure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current at the time when the arbitration proceedings are commenced.</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(b)* This Charter Party shall be governed by U.S. maritime law or, if this Charter Party is not a maritime contract under</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U.S. law, by the laws of the State of New York. Any dispute arising out of or in connection with this Charter Party</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shall be referred to three (3) persons at New York, one to be appointed by each of the Parties hereto, and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third by the two so chosen. The decision of the arbitrators or any two of them shall be final, and for the purposes</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of enforcing any award, judgment may be entered on an award by any court of competent jurisdiction.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proceedings shall be conducted in accordance with the SMA Rules current as of the date of this Charter Party.</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In cases where neither the claim nor any counterclaim exceeds the sum of USD 100,000 (or such other sum as</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the Parties may agree) the arbitration shall be conducted in accordance with the SMA Rules for Shortened</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Arbitration Procedure current as of the date of this Charter Party.</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(c)* This Charter Party shall be governed by and construed in accordance with Singapore**/English** law.</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Any dispute arising out of or in connection with this Charter Party, including any question regarding its existence,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validity or termination shall be referred to and finally resolved by arbitration in Singapore in accordance with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Singapore International Arbitration Act (Chapter 143A) and any statutory modification or re-enactment thereof</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save to the extent necessary to give effect to the provisions of this Clause.</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The arbitration shall be conducted in accordance with the Arbitration Rules of the Singapore Chamber of</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Maritime Arbitration (SCMA) current at the time when the arbitration proceedings are commenced.</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The reference to arbitration of disputes under this Clause shall be to three arbitrators. A party wishing to refer a</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dispute to arbitration shall appoint its arbitrator and send notice of such appointment in writing to the other</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party requiring the other party to appoint its own arbitrator and give notice that it has done so within fourteen</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(14) calendar days of that notice and stating that it will appoint its own arbitrator as sole arbitrator unless the</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other party appoints its own arbitrator and gives notice that it has done so within the fourteen (14) days specified.</w:t>
            </w: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If the other party does not give notice that it has done so within the fourteen (14) days specified, the party</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referring a dispute to arbitration may, without the requirement of any further prior notice to the other party,</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appoint its arbitrator as sole arbitrator and shall advise the other party accordingly. The award of a sole arbitrator</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shall be binding on both Parties as if he had been appointed by agreement.</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414CB6"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Nothing herein shall prevent the Parties agreeing in writing to vary these provisions to provide for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appointment of a sole arbitrator.</w:t>
            </w:r>
            <w:r w:rsidR="00414CB6" w:rsidRPr="008431B4">
              <w:rPr>
                <w:rFonts w:cs="Lohit Hindi"/>
                <w:b/>
                <w:strike/>
                <w:vanish/>
                <w:kern w:val="3"/>
                <w:sz w:val="16"/>
                <w:lang w:val="en-US" w:eastAsia="zh-CN" w:bidi="hi-IN"/>
              </w:rPr>
              <w:t xml:space="preserve"> </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In cases where neither the claim nor any counterclaim exceeds the sum of USD 75,000 (or such other sum as the</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Parties may agree) the arbitration shall be conducted before a single arbitrator in accordance with the SCMA</w:t>
            </w:r>
            <w:r w:rsidR="00414CB6" w:rsidRPr="008431B4">
              <w:rPr>
                <w:rFonts w:cs="Lohit Hindi"/>
                <w:b/>
                <w:strike/>
                <w:vanish/>
                <w:kern w:val="3"/>
                <w:sz w:val="16"/>
                <w:lang w:val="en-US" w:eastAsia="zh-CN" w:bidi="hi-IN"/>
              </w:rPr>
              <w:t xml:space="preserve"> </w:t>
            </w:r>
            <w:r w:rsidRPr="008431B4">
              <w:rPr>
                <w:rFonts w:cs="Lohit Hindi"/>
                <w:b/>
                <w:strike/>
                <w:vanish/>
                <w:kern w:val="3"/>
                <w:sz w:val="16"/>
                <w:lang w:val="en-US" w:eastAsia="zh-CN" w:bidi="hi-IN"/>
              </w:rPr>
              <w:t>Small Claims Procedure current at the time when the arbitration proceedings are commenced.</w:t>
            </w:r>
          </w:p>
          <w:p w:rsidR="00414CB6" w:rsidRPr="008431B4" w:rsidRDefault="00414CB6"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r w:rsidRPr="008431B4">
              <w:rPr>
                <w:rFonts w:cs="Lohit Hindi"/>
                <w:b/>
                <w:strike/>
                <w:vanish/>
                <w:kern w:val="3"/>
                <w:sz w:val="16"/>
                <w:lang w:val="en-US" w:eastAsia="zh-CN" w:bidi="hi-IN"/>
              </w:rPr>
              <w:t>**Delete whichever does not apply. If neither or both are deleted, then English law shall apply by default.</w:t>
            </w:r>
          </w:p>
          <w:p w:rsidR="00526111" w:rsidRPr="008431B4" w:rsidRDefault="00526111" w:rsidP="00526111">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strike/>
                <w:vanish/>
                <w:kern w:val="3"/>
                <w:sz w:val="16"/>
                <w:lang w:val="en-US" w:eastAsia="zh-CN" w:bidi="hi-IN"/>
              </w:rPr>
            </w:pPr>
          </w:p>
          <w:p w:rsidR="00414CB6" w:rsidRPr="008431B4" w:rsidRDefault="00414CB6" w:rsidP="00414CB6">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vanish/>
                <w:kern w:val="3"/>
                <w:sz w:val="16"/>
                <w:lang w:val="en-US" w:eastAsia="zh-CN" w:bidi="hi-IN"/>
              </w:rPr>
            </w:pPr>
            <w:r w:rsidRPr="008431B4">
              <w:rPr>
                <w:rFonts w:cs="Lohit Hindi"/>
                <w:b/>
                <w:vanish/>
                <w:kern w:val="3"/>
                <w:sz w:val="16"/>
                <w:lang w:val="en-US" w:eastAsia="zh-CN" w:bidi="hi-IN"/>
              </w:rPr>
              <w:t>43. Owners shall deliver the vessel and it's crew proven free of Covid-19 upon delivery by means of testing. Owners</w:t>
            </w:r>
          </w:p>
          <w:p w:rsidR="00414CB6" w:rsidRPr="008431B4" w:rsidRDefault="00414CB6" w:rsidP="00414CB6">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b/>
                <w:vanish/>
                <w:kern w:val="3"/>
                <w:sz w:val="16"/>
                <w:lang w:val="en-US" w:eastAsia="zh-CN" w:bidi="hi-IN"/>
              </w:rPr>
            </w:pPr>
            <w:r w:rsidRPr="008431B4">
              <w:rPr>
                <w:rFonts w:cs="Lohit Hindi"/>
                <w:b/>
                <w:vanish/>
                <w:kern w:val="3"/>
                <w:sz w:val="16"/>
                <w:lang w:val="en-US" w:eastAsia="zh-CN" w:bidi="hi-IN"/>
              </w:rPr>
              <w:t>shall deliver a statement as per above to Charterers upon delivery of the vessel. Costs relating to additional wages due</w:t>
            </w:r>
          </w:p>
          <w:p w:rsidR="00526111" w:rsidRPr="008431B4" w:rsidRDefault="00414CB6" w:rsidP="00414CB6">
            <w:pPr>
              <w:widowControl w:val="0"/>
              <w:suppressAutoHyphens/>
              <w:autoSpaceDN w:val="0"/>
              <w:spacing w:line="240" w:lineRule="exact"/>
              <w:textAlignment w:val="baseline"/>
              <w:cnfStyle w:val="000000000000" w:firstRow="0" w:lastRow="0" w:firstColumn="0" w:lastColumn="0" w:oddVBand="0" w:evenVBand="0" w:oddHBand="0" w:evenHBand="0" w:firstRowFirstColumn="0" w:firstRowLastColumn="0" w:lastRowFirstColumn="0" w:lastRowLastColumn="0"/>
              <w:rPr>
                <w:rFonts w:cs="Lohit Hindi"/>
                <w:vanish/>
                <w:kern w:val="3"/>
                <w:sz w:val="16"/>
                <w:lang w:val="en-US" w:eastAsia="zh-CN" w:bidi="hi-IN"/>
              </w:rPr>
            </w:pPr>
            <w:r w:rsidRPr="008431B4">
              <w:rPr>
                <w:rFonts w:cs="Lohit Hindi"/>
                <w:b/>
                <w:vanish/>
                <w:kern w:val="3"/>
                <w:sz w:val="16"/>
                <w:lang w:val="en-US" w:eastAsia="zh-CN" w:bidi="hi-IN"/>
              </w:rPr>
              <w:t>to Covid-19, will be for Owners account.</w:t>
            </w:r>
          </w:p>
        </w:tc>
      </w:tr>
      <w:bookmarkEnd w:id="0"/>
      <w:bookmarkEnd w:id="1"/>
      <w:bookmarkEnd w:id="2"/>
      <w:bookmarkEnd w:id="3"/>
    </w:tbl>
    <w:p w:rsidR="0034280C" w:rsidRPr="008431B4" w:rsidRDefault="0034280C" w:rsidP="00043A6F">
      <w:pPr>
        <w:widowControl w:val="0"/>
        <w:suppressAutoHyphens/>
        <w:autoSpaceDN w:val="0"/>
        <w:spacing w:line="240" w:lineRule="exact"/>
        <w:textAlignment w:val="baseline"/>
        <w:rPr>
          <w:rFonts w:cs="Lohit Hindi"/>
          <w:vanish/>
          <w:color w:val="E0E0E0"/>
          <w:kern w:val="3"/>
          <w:lang w:val="en-US" w:eastAsia="zh-CN" w:bidi="hi-IN"/>
        </w:rPr>
      </w:pPr>
    </w:p>
    <w:sectPr w:rsidR="0034280C" w:rsidRPr="008431B4" w:rsidSect="00095677">
      <w:pgSz w:w="11905" w:h="16837"/>
      <w:pgMar w:top="675" w:right="964" w:bottom="1253" w:left="1134" w:header="284"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360" w:rsidRDefault="00834360" w:rsidP="00043A6F">
      <w:pPr>
        <w:spacing w:line="240" w:lineRule="auto"/>
      </w:pPr>
      <w:r>
        <w:separator/>
      </w:r>
    </w:p>
  </w:endnote>
  <w:endnote w:type="continuationSeparator" w:id="0">
    <w:p w:rsidR="00834360" w:rsidRDefault="00834360" w:rsidP="00043A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360" w:rsidRDefault="00834360" w:rsidP="00043A6F">
      <w:pPr>
        <w:spacing w:line="240" w:lineRule="auto"/>
      </w:pPr>
      <w:r>
        <w:separator/>
      </w:r>
    </w:p>
  </w:footnote>
  <w:footnote w:type="continuationSeparator" w:id="0">
    <w:p w:rsidR="00834360" w:rsidRDefault="00834360" w:rsidP="00043A6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44106EC8"/>
    <w:lvl w:ilvl="0" w:tplc="61266C16">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4ED0F0F4"/>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50703E76">
      <w:start w:val="1"/>
      <w:numFmt w:val="lowerRoman"/>
      <w:lvlText w:val="(%6)"/>
      <w:lvlJc w:val="left"/>
      <w:pPr>
        <w:ind w:left="5220" w:hanging="720"/>
      </w:pPr>
      <w:rPr>
        <w:rFonts w:hint="default"/>
      </w:r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5AB2C0C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18"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19515C92"/>
    <w:multiLevelType w:val="multilevel"/>
    <w:tmpl w:val="5E2427A4"/>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1134"/>
        </w:tabs>
        <w:ind w:left="1134" w:hanging="1134"/>
      </w:pPr>
      <w:rPr>
        <w:rFonts w:ascii="Verdana" w:hAnsi="Verdana" w:hint="default"/>
        <w:b/>
        <w:i w:val="0"/>
        <w:sz w:val="18"/>
      </w:rPr>
    </w:lvl>
    <w:lvl w:ilvl="2">
      <w:start w:val="1"/>
      <w:numFmt w:val="decimal"/>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202865E6"/>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27" w15:restartNumberingAfterBreak="0">
    <w:nsid w:val="25770466"/>
    <w:multiLevelType w:val="multilevel"/>
    <w:tmpl w:val="51185510"/>
    <w:lvl w:ilvl="0">
      <w:start w:val="1"/>
      <w:numFmt w:val="upperLetter"/>
      <w:lvlText w:val="Bijlage %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cs="Times New Roman" w:hint="default"/>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8"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29"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30"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2"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2CA85864"/>
    <w:multiLevelType w:val="hybridMultilevel"/>
    <w:tmpl w:val="895C38C0"/>
    <w:lvl w:ilvl="0" w:tplc="0409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34"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0E61C8C"/>
    <w:multiLevelType w:val="hybridMultilevel"/>
    <w:tmpl w:val="CFAEE86C"/>
    <w:lvl w:ilvl="0" w:tplc="21AAF4A8">
      <w:start w:val="2"/>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3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0" w15:restartNumberingAfterBreak="0">
    <w:nsid w:val="32D30E47"/>
    <w:multiLevelType w:val="hybridMultilevel"/>
    <w:tmpl w:val="9548848A"/>
    <w:lvl w:ilvl="0" w:tplc="0409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2"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44"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38AE1C44"/>
    <w:multiLevelType w:val="hybridMultilevel"/>
    <w:tmpl w:val="D5A0DD36"/>
    <w:lvl w:ilvl="0" w:tplc="3260EF72">
      <w:start w:val="1"/>
      <w:numFmt w:val="decimal"/>
      <w:lvlText w:val="%1."/>
      <w:lvlJc w:val="left"/>
      <w:pPr>
        <w:tabs>
          <w:tab w:val="num" w:pos="720"/>
        </w:tabs>
        <w:ind w:left="720" w:hanging="360"/>
      </w:pPr>
      <w:rPr>
        <w:rFonts w:hint="default"/>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39651FD7"/>
    <w:multiLevelType w:val="hybridMultilevel"/>
    <w:tmpl w:val="396AED52"/>
    <w:lvl w:ilvl="0" w:tplc="30E2CA3A">
      <w:start w:val="1"/>
      <w:numFmt w:val="decimal"/>
      <w:lvlText w:val="%1."/>
      <w:lvlJc w:val="left"/>
      <w:pPr>
        <w:tabs>
          <w:tab w:val="num" w:pos="360"/>
        </w:tabs>
        <w:ind w:left="360" w:hanging="360"/>
      </w:pPr>
      <w:rPr>
        <w:rFonts w:hint="default"/>
      </w:rPr>
    </w:lvl>
    <w:lvl w:ilvl="1" w:tplc="1B560DD0">
      <w:start w:val="1"/>
      <w:numFmt w:val="lowerLetter"/>
      <w:pStyle w:val="StandaardZwart"/>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42BD0493"/>
    <w:multiLevelType w:val="hybridMultilevel"/>
    <w:tmpl w:val="6618FF1A"/>
    <w:lvl w:ilvl="0" w:tplc="74487F84">
      <w:start w:val="1"/>
      <w:numFmt w:val="lowerLetter"/>
      <w:lvlText w:val="%1."/>
      <w:lvlJc w:val="left"/>
      <w:pPr>
        <w:ind w:left="717" w:hanging="360"/>
      </w:pPr>
      <w:rPr>
        <w:rFonts w:hint="default"/>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51"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56" w15:restartNumberingAfterBreak="0">
    <w:nsid w:val="4B165626"/>
    <w:multiLevelType w:val="hybridMultilevel"/>
    <w:tmpl w:val="63D2D34A"/>
    <w:lvl w:ilvl="0" w:tplc="CF7C5B82">
      <w:start w:val="1"/>
      <w:numFmt w:val="lowerLetter"/>
      <w:lvlText w:val="%1."/>
      <w:lvlJc w:val="left"/>
      <w:pPr>
        <w:tabs>
          <w:tab w:val="num" w:pos="700"/>
        </w:tabs>
        <w:ind w:left="700" w:hanging="360"/>
      </w:pPr>
      <w:rPr>
        <w:rFonts w:ascii="Verdana" w:eastAsia="Times New Roman" w:hAnsi="Verdana" w:hint="default"/>
      </w:rPr>
    </w:lvl>
    <w:lvl w:ilvl="1" w:tplc="CF7C5B82">
      <w:start w:val="1"/>
      <w:numFmt w:val="lowerLetter"/>
      <w:lvlText w:val="%2."/>
      <w:lvlJc w:val="left"/>
      <w:pPr>
        <w:tabs>
          <w:tab w:val="num" w:pos="1780"/>
        </w:tabs>
        <w:ind w:left="1780" w:hanging="360"/>
      </w:pPr>
      <w:rPr>
        <w:rFonts w:ascii="Verdana" w:eastAsia="Times New Roman" w:hAnsi="Verdana" w:hint="default"/>
      </w:r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5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58"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9"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2" w15:restartNumberingAfterBreak="0">
    <w:nsid w:val="577903D8"/>
    <w:multiLevelType w:val="hybridMultilevel"/>
    <w:tmpl w:val="3E5A78C6"/>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3"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5A5C47DD"/>
    <w:multiLevelType w:val="hybridMultilevel"/>
    <w:tmpl w:val="75C21078"/>
    <w:lvl w:ilvl="0" w:tplc="5C34B590">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6"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67"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68"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63934EA1"/>
    <w:multiLevelType w:val="hybridMultilevel"/>
    <w:tmpl w:val="F73A1556"/>
    <w:lvl w:ilvl="0" w:tplc="5C34B590">
      <w:start w:val="1"/>
      <w:numFmt w:val="bullet"/>
      <w:lvlText w:val=""/>
      <w:lvlJc w:val="left"/>
      <w:pPr>
        <w:tabs>
          <w:tab w:val="num" w:pos="720"/>
        </w:tabs>
        <w:ind w:left="720" w:hanging="360"/>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5942E1D"/>
    <w:multiLevelType w:val="hybridMultilevel"/>
    <w:tmpl w:val="19FAD9E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8FAD87E">
      <w:start w:val="2"/>
      <w:numFmt w:val="decimal"/>
      <w:lvlText w:val="%3"/>
      <w:lvlJc w:val="left"/>
      <w:pPr>
        <w:ind w:left="1980" w:hanging="360"/>
      </w:pPr>
      <w:rPr>
        <w:rFonts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1"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72"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4"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75"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76"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7"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8"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79"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80"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1"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4"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86"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87"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88"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9"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0" w15:restartNumberingAfterBreak="0">
    <w:nsid w:val="7FF826F7"/>
    <w:multiLevelType w:val="hybridMultilevel"/>
    <w:tmpl w:val="088AD3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4"/>
  </w:num>
  <w:num w:numId="12">
    <w:abstractNumId w:val="78"/>
  </w:num>
  <w:num w:numId="13">
    <w:abstractNumId w:val="61"/>
  </w:num>
  <w:num w:numId="14">
    <w:abstractNumId w:val="18"/>
  </w:num>
  <w:num w:numId="15">
    <w:abstractNumId w:val="39"/>
  </w:num>
  <w:num w:numId="16">
    <w:abstractNumId w:val="67"/>
  </w:num>
  <w:num w:numId="17">
    <w:abstractNumId w:val="14"/>
  </w:num>
  <w:num w:numId="18">
    <w:abstractNumId w:val="85"/>
  </w:num>
  <w:num w:numId="19">
    <w:abstractNumId w:val="53"/>
  </w:num>
  <w:num w:numId="20">
    <w:abstractNumId w:val="31"/>
  </w:num>
  <w:num w:numId="21">
    <w:abstractNumId w:val="27"/>
  </w:num>
  <w:num w:numId="22">
    <w:abstractNumId w:val="52"/>
  </w:num>
  <w:num w:numId="23">
    <w:abstractNumId w:val="25"/>
  </w:num>
  <w:num w:numId="24">
    <w:abstractNumId w:val="48"/>
  </w:num>
  <w:num w:numId="25">
    <w:abstractNumId w:val="12"/>
  </w:num>
  <w:num w:numId="26">
    <w:abstractNumId w:val="36"/>
  </w:num>
  <w:num w:numId="27">
    <w:abstractNumId w:val="26"/>
  </w:num>
  <w:num w:numId="28">
    <w:abstractNumId w:val="43"/>
  </w:num>
  <w:num w:numId="29">
    <w:abstractNumId w:val="55"/>
  </w:num>
  <w:num w:numId="30">
    <w:abstractNumId w:val="22"/>
  </w:num>
  <w:num w:numId="31">
    <w:abstractNumId w:val="89"/>
  </w:num>
  <w:num w:numId="32">
    <w:abstractNumId w:val="13"/>
  </w:num>
  <w:num w:numId="33">
    <w:abstractNumId w:val="86"/>
  </w:num>
  <w:num w:numId="34">
    <w:abstractNumId w:val="54"/>
  </w:num>
  <w:num w:numId="35">
    <w:abstractNumId w:val="32"/>
  </w:num>
  <w:num w:numId="36">
    <w:abstractNumId w:val="70"/>
  </w:num>
  <w:num w:numId="37">
    <w:abstractNumId w:val="45"/>
  </w:num>
  <w:num w:numId="38">
    <w:abstractNumId w:val="75"/>
  </w:num>
  <w:num w:numId="39">
    <w:abstractNumId w:val="42"/>
  </w:num>
  <w:num w:numId="40">
    <w:abstractNumId w:val="81"/>
  </w:num>
  <w:num w:numId="41">
    <w:abstractNumId w:val="11"/>
  </w:num>
  <w:num w:numId="42">
    <w:abstractNumId w:val="24"/>
  </w:num>
  <w:num w:numId="43">
    <w:abstractNumId w:val="66"/>
  </w:num>
  <w:num w:numId="44">
    <w:abstractNumId w:val="64"/>
  </w:num>
  <w:num w:numId="45">
    <w:abstractNumId w:val="83"/>
  </w:num>
  <w:num w:numId="46">
    <w:abstractNumId w:val="71"/>
  </w:num>
  <w:num w:numId="47">
    <w:abstractNumId w:val="74"/>
  </w:num>
  <w:num w:numId="48">
    <w:abstractNumId w:val="87"/>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76"/>
  </w:num>
  <w:num w:numId="52">
    <w:abstractNumId w:val="40"/>
  </w:num>
  <w:num w:numId="53">
    <w:abstractNumId w:val="80"/>
  </w:num>
  <w:num w:numId="54">
    <w:abstractNumId w:val="49"/>
  </w:num>
  <w:num w:numId="55">
    <w:abstractNumId w:val="59"/>
  </w:num>
  <w:num w:numId="56">
    <w:abstractNumId w:val="65"/>
  </w:num>
  <w:num w:numId="57">
    <w:abstractNumId w:val="19"/>
  </w:num>
  <w:num w:numId="58">
    <w:abstractNumId w:val="68"/>
  </w:num>
  <w:num w:numId="59">
    <w:abstractNumId w:val="21"/>
  </w:num>
  <w:num w:numId="60">
    <w:abstractNumId w:val="41"/>
  </w:num>
  <w:num w:numId="61">
    <w:abstractNumId w:val="57"/>
  </w:num>
  <w:num w:numId="62">
    <w:abstractNumId w:val="15"/>
  </w:num>
  <w:num w:numId="63">
    <w:abstractNumId w:val="33"/>
  </w:num>
  <w:num w:numId="64">
    <w:abstractNumId w:val="62"/>
  </w:num>
  <w:num w:numId="65">
    <w:abstractNumId w:val="77"/>
  </w:num>
  <w:num w:numId="66">
    <w:abstractNumId w:val="34"/>
  </w:num>
  <w:num w:numId="67">
    <w:abstractNumId w:val="51"/>
  </w:num>
  <w:num w:numId="68">
    <w:abstractNumId w:val="73"/>
  </w:num>
  <w:num w:numId="69">
    <w:abstractNumId w:val="17"/>
  </w:num>
  <w:num w:numId="70">
    <w:abstractNumId w:val="79"/>
  </w:num>
  <w:num w:numId="71">
    <w:abstractNumId w:val="58"/>
  </w:num>
  <w:num w:numId="72">
    <w:abstractNumId w:val="84"/>
  </w:num>
  <w:num w:numId="73">
    <w:abstractNumId w:val="82"/>
  </w:num>
  <w:num w:numId="74">
    <w:abstractNumId w:val="10"/>
  </w:num>
  <w:num w:numId="75">
    <w:abstractNumId w:val="28"/>
  </w:num>
  <w:num w:numId="76">
    <w:abstractNumId w:val="63"/>
  </w:num>
  <w:num w:numId="77">
    <w:abstractNumId w:val="72"/>
  </w:num>
  <w:num w:numId="78">
    <w:abstractNumId w:val="23"/>
  </w:num>
  <w:num w:numId="79">
    <w:abstractNumId w:val="38"/>
  </w:num>
  <w:num w:numId="80">
    <w:abstractNumId w:val="16"/>
  </w:num>
  <w:num w:numId="81">
    <w:abstractNumId w:val="35"/>
  </w:num>
  <w:num w:numId="82">
    <w:abstractNumId w:val="56"/>
  </w:num>
  <w:num w:numId="83">
    <w:abstractNumId w:val="30"/>
  </w:num>
  <w:num w:numId="84">
    <w:abstractNumId w:val="60"/>
  </w:num>
  <w:num w:numId="85">
    <w:abstractNumId w:val="88"/>
  </w:num>
  <w:num w:numId="86">
    <w:abstractNumId w:val="29"/>
  </w:num>
  <w:num w:numId="87">
    <w:abstractNumId w:val="37"/>
  </w:num>
  <w:num w:numId="88">
    <w:abstractNumId w:val="69"/>
  </w:num>
  <w:num w:numId="89">
    <w:abstractNumId w:val="46"/>
  </w:num>
  <w:num w:numId="90">
    <w:abstractNumId w:val="27"/>
  </w:num>
  <w:num w:numId="91">
    <w:abstractNumId w:val="20"/>
  </w:num>
  <w:num w:numId="92">
    <w:abstractNumId w:val="14"/>
  </w:num>
  <w:num w:numId="93">
    <w:abstractNumId w:val="90"/>
  </w:num>
  <w:num w:numId="94">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A6F"/>
    <w:rsid w:val="0000330B"/>
    <w:rsid w:val="000037F0"/>
    <w:rsid w:val="00003825"/>
    <w:rsid w:val="00006E0B"/>
    <w:rsid w:val="00010FC6"/>
    <w:rsid w:val="0001438B"/>
    <w:rsid w:val="00014AF9"/>
    <w:rsid w:val="00020B54"/>
    <w:rsid w:val="00021E73"/>
    <w:rsid w:val="0002560A"/>
    <w:rsid w:val="00025C57"/>
    <w:rsid w:val="000262DD"/>
    <w:rsid w:val="00033855"/>
    <w:rsid w:val="000365B0"/>
    <w:rsid w:val="00037382"/>
    <w:rsid w:val="00041CCF"/>
    <w:rsid w:val="00043A6F"/>
    <w:rsid w:val="000443B9"/>
    <w:rsid w:val="000449CD"/>
    <w:rsid w:val="00051722"/>
    <w:rsid w:val="000530A4"/>
    <w:rsid w:val="000654B5"/>
    <w:rsid w:val="00066883"/>
    <w:rsid w:val="000715B2"/>
    <w:rsid w:val="00073723"/>
    <w:rsid w:val="000802A8"/>
    <w:rsid w:val="000816E0"/>
    <w:rsid w:val="00081CEE"/>
    <w:rsid w:val="00085EC8"/>
    <w:rsid w:val="0009065B"/>
    <w:rsid w:val="00090A97"/>
    <w:rsid w:val="00092F3D"/>
    <w:rsid w:val="000939F7"/>
    <w:rsid w:val="00093F92"/>
    <w:rsid w:val="00095677"/>
    <w:rsid w:val="000A1BA2"/>
    <w:rsid w:val="000A6FA0"/>
    <w:rsid w:val="000B0D9B"/>
    <w:rsid w:val="000B31E9"/>
    <w:rsid w:val="000B5C67"/>
    <w:rsid w:val="000C00C8"/>
    <w:rsid w:val="000C2399"/>
    <w:rsid w:val="000C262B"/>
    <w:rsid w:val="000C4C3A"/>
    <w:rsid w:val="000C5BBC"/>
    <w:rsid w:val="000D53E1"/>
    <w:rsid w:val="000E0EF6"/>
    <w:rsid w:val="000E1803"/>
    <w:rsid w:val="000E2054"/>
    <w:rsid w:val="000F5547"/>
    <w:rsid w:val="000F64A5"/>
    <w:rsid w:val="00104470"/>
    <w:rsid w:val="001052AE"/>
    <w:rsid w:val="00112B6C"/>
    <w:rsid w:val="0011756B"/>
    <w:rsid w:val="00117CDF"/>
    <w:rsid w:val="00121078"/>
    <w:rsid w:val="0012188C"/>
    <w:rsid w:val="001240BB"/>
    <w:rsid w:val="001309C1"/>
    <w:rsid w:val="00130C03"/>
    <w:rsid w:val="00131002"/>
    <w:rsid w:val="00132701"/>
    <w:rsid w:val="00134E2F"/>
    <w:rsid w:val="00137746"/>
    <w:rsid w:val="0014042E"/>
    <w:rsid w:val="001415AF"/>
    <w:rsid w:val="001419CC"/>
    <w:rsid w:val="00142D47"/>
    <w:rsid w:val="00143C01"/>
    <w:rsid w:val="001448D0"/>
    <w:rsid w:val="00145D9E"/>
    <w:rsid w:val="00152855"/>
    <w:rsid w:val="0015764C"/>
    <w:rsid w:val="00164F28"/>
    <w:rsid w:val="001652B0"/>
    <w:rsid w:val="00165592"/>
    <w:rsid w:val="00171D88"/>
    <w:rsid w:val="001767DE"/>
    <w:rsid w:val="00181212"/>
    <w:rsid w:val="00183471"/>
    <w:rsid w:val="00183548"/>
    <w:rsid w:val="00185226"/>
    <w:rsid w:val="00185455"/>
    <w:rsid w:val="00186F27"/>
    <w:rsid w:val="001874DE"/>
    <w:rsid w:val="00187635"/>
    <w:rsid w:val="00187701"/>
    <w:rsid w:val="00191CAE"/>
    <w:rsid w:val="001930AB"/>
    <w:rsid w:val="00195B4E"/>
    <w:rsid w:val="001A0837"/>
    <w:rsid w:val="001A28BB"/>
    <w:rsid w:val="001A636C"/>
    <w:rsid w:val="001B0193"/>
    <w:rsid w:val="001B087C"/>
    <w:rsid w:val="001B34AD"/>
    <w:rsid w:val="001B399D"/>
    <w:rsid w:val="001B5C6A"/>
    <w:rsid w:val="001B5D84"/>
    <w:rsid w:val="001B6110"/>
    <w:rsid w:val="001B7625"/>
    <w:rsid w:val="001C1237"/>
    <w:rsid w:val="001C27F5"/>
    <w:rsid w:val="001C3359"/>
    <w:rsid w:val="001C5A54"/>
    <w:rsid w:val="001D151B"/>
    <w:rsid w:val="001E567F"/>
    <w:rsid w:val="001E6709"/>
    <w:rsid w:val="001E70C7"/>
    <w:rsid w:val="001E7232"/>
    <w:rsid w:val="001F32B1"/>
    <w:rsid w:val="00205680"/>
    <w:rsid w:val="0021002F"/>
    <w:rsid w:val="00211D50"/>
    <w:rsid w:val="00215A1D"/>
    <w:rsid w:val="00217E81"/>
    <w:rsid w:val="00217FC5"/>
    <w:rsid w:val="00220CAA"/>
    <w:rsid w:val="0022237C"/>
    <w:rsid w:val="0022552B"/>
    <w:rsid w:val="00227313"/>
    <w:rsid w:val="00231973"/>
    <w:rsid w:val="00234674"/>
    <w:rsid w:val="00234725"/>
    <w:rsid w:val="002472AD"/>
    <w:rsid w:val="0024779E"/>
    <w:rsid w:val="0024788D"/>
    <w:rsid w:val="0025766C"/>
    <w:rsid w:val="0026070F"/>
    <w:rsid w:val="00260A52"/>
    <w:rsid w:val="002641FD"/>
    <w:rsid w:val="0026630F"/>
    <w:rsid w:val="00266CC5"/>
    <w:rsid w:val="00266E53"/>
    <w:rsid w:val="002747B0"/>
    <w:rsid w:val="002832AD"/>
    <w:rsid w:val="00284BD2"/>
    <w:rsid w:val="002A37C6"/>
    <w:rsid w:val="002A6BF5"/>
    <w:rsid w:val="002A7FB6"/>
    <w:rsid w:val="002B1C42"/>
    <w:rsid w:val="002B1D4E"/>
    <w:rsid w:val="002B4930"/>
    <w:rsid w:val="002B7929"/>
    <w:rsid w:val="002C0461"/>
    <w:rsid w:val="002C2993"/>
    <w:rsid w:val="002C3F8D"/>
    <w:rsid w:val="002C532C"/>
    <w:rsid w:val="002C56F8"/>
    <w:rsid w:val="002C5E4B"/>
    <w:rsid w:val="002C62F8"/>
    <w:rsid w:val="002C7B75"/>
    <w:rsid w:val="002E498D"/>
    <w:rsid w:val="002E4A0D"/>
    <w:rsid w:val="002F1E07"/>
    <w:rsid w:val="002F22CD"/>
    <w:rsid w:val="002F2B64"/>
    <w:rsid w:val="002F3DD2"/>
    <w:rsid w:val="002F4327"/>
    <w:rsid w:val="002F697D"/>
    <w:rsid w:val="002F799C"/>
    <w:rsid w:val="00303BE2"/>
    <w:rsid w:val="00306D9A"/>
    <w:rsid w:val="00313055"/>
    <w:rsid w:val="00315004"/>
    <w:rsid w:val="00315CAC"/>
    <w:rsid w:val="0031764B"/>
    <w:rsid w:val="0032023B"/>
    <w:rsid w:val="00330FAA"/>
    <w:rsid w:val="00331A42"/>
    <w:rsid w:val="00332E2F"/>
    <w:rsid w:val="00334DCA"/>
    <w:rsid w:val="0033726A"/>
    <w:rsid w:val="003405E4"/>
    <w:rsid w:val="0034280C"/>
    <w:rsid w:val="0034530D"/>
    <w:rsid w:val="00345DB7"/>
    <w:rsid w:val="00346CBD"/>
    <w:rsid w:val="003478BE"/>
    <w:rsid w:val="00351A65"/>
    <w:rsid w:val="00353058"/>
    <w:rsid w:val="003551B0"/>
    <w:rsid w:val="00360FD9"/>
    <w:rsid w:val="00362B89"/>
    <w:rsid w:val="00363C9B"/>
    <w:rsid w:val="00363E5D"/>
    <w:rsid w:val="00373D2F"/>
    <w:rsid w:val="00375C6C"/>
    <w:rsid w:val="00384167"/>
    <w:rsid w:val="003A118B"/>
    <w:rsid w:val="003A1F78"/>
    <w:rsid w:val="003A41F7"/>
    <w:rsid w:val="003A4416"/>
    <w:rsid w:val="003A5502"/>
    <w:rsid w:val="003A5FE9"/>
    <w:rsid w:val="003B591F"/>
    <w:rsid w:val="003C5DF5"/>
    <w:rsid w:val="003C5F87"/>
    <w:rsid w:val="003D1C6E"/>
    <w:rsid w:val="003D39C2"/>
    <w:rsid w:val="003D3FBB"/>
    <w:rsid w:val="003D4530"/>
    <w:rsid w:val="003D4A4C"/>
    <w:rsid w:val="003E2178"/>
    <w:rsid w:val="003E720B"/>
    <w:rsid w:val="003F1D28"/>
    <w:rsid w:val="003F2970"/>
    <w:rsid w:val="003F352B"/>
    <w:rsid w:val="003F3D4D"/>
    <w:rsid w:val="003F48C1"/>
    <w:rsid w:val="004004F8"/>
    <w:rsid w:val="00402D5F"/>
    <w:rsid w:val="0040684E"/>
    <w:rsid w:val="00406904"/>
    <w:rsid w:val="00414CB6"/>
    <w:rsid w:val="00416E3C"/>
    <w:rsid w:val="00417BE7"/>
    <w:rsid w:val="00426275"/>
    <w:rsid w:val="00430F06"/>
    <w:rsid w:val="00432D3D"/>
    <w:rsid w:val="00433FCE"/>
    <w:rsid w:val="00442050"/>
    <w:rsid w:val="00447AE7"/>
    <w:rsid w:val="00450386"/>
    <w:rsid w:val="004513CE"/>
    <w:rsid w:val="004522BF"/>
    <w:rsid w:val="0045347C"/>
    <w:rsid w:val="00461D2B"/>
    <w:rsid w:val="00470923"/>
    <w:rsid w:val="00470958"/>
    <w:rsid w:val="004722ED"/>
    <w:rsid w:val="0047286D"/>
    <w:rsid w:val="0047353F"/>
    <w:rsid w:val="004844F4"/>
    <w:rsid w:val="004906AA"/>
    <w:rsid w:val="004910AE"/>
    <w:rsid w:val="00492860"/>
    <w:rsid w:val="00492862"/>
    <w:rsid w:val="00497B52"/>
    <w:rsid w:val="004A0F0D"/>
    <w:rsid w:val="004A0F76"/>
    <w:rsid w:val="004A1CCC"/>
    <w:rsid w:val="004A1FA1"/>
    <w:rsid w:val="004A386D"/>
    <w:rsid w:val="004A62C3"/>
    <w:rsid w:val="004B1CFB"/>
    <w:rsid w:val="004B6315"/>
    <w:rsid w:val="004B6392"/>
    <w:rsid w:val="004B6EEC"/>
    <w:rsid w:val="004C08E7"/>
    <w:rsid w:val="004C174C"/>
    <w:rsid w:val="004C3BC5"/>
    <w:rsid w:val="004C4475"/>
    <w:rsid w:val="004D07DA"/>
    <w:rsid w:val="004D351F"/>
    <w:rsid w:val="004E0D9D"/>
    <w:rsid w:val="004E1E99"/>
    <w:rsid w:val="004E5C04"/>
    <w:rsid w:val="004F088D"/>
    <w:rsid w:val="004F0937"/>
    <w:rsid w:val="004F1DB4"/>
    <w:rsid w:val="005018F0"/>
    <w:rsid w:val="00502CCC"/>
    <w:rsid w:val="00504B83"/>
    <w:rsid w:val="0050568B"/>
    <w:rsid w:val="005129C1"/>
    <w:rsid w:val="005205BD"/>
    <w:rsid w:val="00522D6B"/>
    <w:rsid w:val="00522E18"/>
    <w:rsid w:val="00526111"/>
    <w:rsid w:val="00531375"/>
    <w:rsid w:val="005343B1"/>
    <w:rsid w:val="00534444"/>
    <w:rsid w:val="00534A59"/>
    <w:rsid w:val="0053554B"/>
    <w:rsid w:val="00536AA7"/>
    <w:rsid w:val="00536C90"/>
    <w:rsid w:val="00537023"/>
    <w:rsid w:val="00537994"/>
    <w:rsid w:val="00543911"/>
    <w:rsid w:val="00543F39"/>
    <w:rsid w:val="0054552E"/>
    <w:rsid w:val="0055267F"/>
    <w:rsid w:val="00557C69"/>
    <w:rsid w:val="005604F3"/>
    <w:rsid w:val="00567754"/>
    <w:rsid w:val="00572760"/>
    <w:rsid w:val="005807E6"/>
    <w:rsid w:val="00580E59"/>
    <w:rsid w:val="005822FC"/>
    <w:rsid w:val="00582CB6"/>
    <w:rsid w:val="00586B45"/>
    <w:rsid w:val="00587B38"/>
    <w:rsid w:val="005A09A0"/>
    <w:rsid w:val="005A103D"/>
    <w:rsid w:val="005A3EC1"/>
    <w:rsid w:val="005A42F6"/>
    <w:rsid w:val="005A4903"/>
    <w:rsid w:val="005B7B41"/>
    <w:rsid w:val="005C1B4F"/>
    <w:rsid w:val="005C529F"/>
    <w:rsid w:val="005C57C1"/>
    <w:rsid w:val="005C5BA1"/>
    <w:rsid w:val="005D327E"/>
    <w:rsid w:val="005D3391"/>
    <w:rsid w:val="005D683B"/>
    <w:rsid w:val="005E040F"/>
    <w:rsid w:val="005E053E"/>
    <w:rsid w:val="005E2714"/>
    <w:rsid w:val="005E4FD2"/>
    <w:rsid w:val="005F221E"/>
    <w:rsid w:val="005F3679"/>
    <w:rsid w:val="00601D86"/>
    <w:rsid w:val="00602192"/>
    <w:rsid w:val="006059DA"/>
    <w:rsid w:val="0061096A"/>
    <w:rsid w:val="00613BEF"/>
    <w:rsid w:val="006145CA"/>
    <w:rsid w:val="0061779B"/>
    <w:rsid w:val="00625E80"/>
    <w:rsid w:val="00630A58"/>
    <w:rsid w:val="0063260B"/>
    <w:rsid w:val="00640259"/>
    <w:rsid w:val="0064073C"/>
    <w:rsid w:val="00641A5C"/>
    <w:rsid w:val="0065112C"/>
    <w:rsid w:val="00655AEB"/>
    <w:rsid w:val="00655CB9"/>
    <w:rsid w:val="006617A0"/>
    <w:rsid w:val="00664AA2"/>
    <w:rsid w:val="00670F74"/>
    <w:rsid w:val="00671903"/>
    <w:rsid w:val="00675E0B"/>
    <w:rsid w:val="00683952"/>
    <w:rsid w:val="00694A92"/>
    <w:rsid w:val="006962F3"/>
    <w:rsid w:val="006A3073"/>
    <w:rsid w:val="006A5413"/>
    <w:rsid w:val="006A618D"/>
    <w:rsid w:val="006A647A"/>
    <w:rsid w:val="006B0317"/>
    <w:rsid w:val="006B1840"/>
    <w:rsid w:val="006B1E76"/>
    <w:rsid w:val="006B3B38"/>
    <w:rsid w:val="006B6D6E"/>
    <w:rsid w:val="006C305B"/>
    <w:rsid w:val="006D039A"/>
    <w:rsid w:val="006D0A62"/>
    <w:rsid w:val="006D216A"/>
    <w:rsid w:val="006D32A9"/>
    <w:rsid w:val="006E1CC0"/>
    <w:rsid w:val="006E1F42"/>
    <w:rsid w:val="006E45C2"/>
    <w:rsid w:val="006E5947"/>
    <w:rsid w:val="006E7FCF"/>
    <w:rsid w:val="006F0D28"/>
    <w:rsid w:val="006F4C0F"/>
    <w:rsid w:val="00701C02"/>
    <w:rsid w:val="00707287"/>
    <w:rsid w:val="00707FD7"/>
    <w:rsid w:val="00711AA7"/>
    <w:rsid w:val="00713F6D"/>
    <w:rsid w:val="00714B14"/>
    <w:rsid w:val="00717B3A"/>
    <w:rsid w:val="007216DA"/>
    <w:rsid w:val="00722EA5"/>
    <w:rsid w:val="007239A4"/>
    <w:rsid w:val="00723EC4"/>
    <w:rsid w:val="007277FB"/>
    <w:rsid w:val="007313B6"/>
    <w:rsid w:val="00733068"/>
    <w:rsid w:val="0074189F"/>
    <w:rsid w:val="00744B90"/>
    <w:rsid w:val="00750E53"/>
    <w:rsid w:val="00753954"/>
    <w:rsid w:val="00753CCB"/>
    <w:rsid w:val="007637C5"/>
    <w:rsid w:val="00764650"/>
    <w:rsid w:val="00770608"/>
    <w:rsid w:val="00771975"/>
    <w:rsid w:val="00790407"/>
    <w:rsid w:val="0079069E"/>
    <w:rsid w:val="007912D5"/>
    <w:rsid w:val="007A026F"/>
    <w:rsid w:val="007A2065"/>
    <w:rsid w:val="007A39B2"/>
    <w:rsid w:val="007A4660"/>
    <w:rsid w:val="007A516E"/>
    <w:rsid w:val="007A5884"/>
    <w:rsid w:val="007A5BC4"/>
    <w:rsid w:val="007B15CB"/>
    <w:rsid w:val="007B1785"/>
    <w:rsid w:val="007B2685"/>
    <w:rsid w:val="007B3C1E"/>
    <w:rsid w:val="007C0B65"/>
    <w:rsid w:val="007C4960"/>
    <w:rsid w:val="007C5833"/>
    <w:rsid w:val="007C68CD"/>
    <w:rsid w:val="007D218D"/>
    <w:rsid w:val="007D2B44"/>
    <w:rsid w:val="007D4304"/>
    <w:rsid w:val="007D7252"/>
    <w:rsid w:val="007E3071"/>
    <w:rsid w:val="007E7972"/>
    <w:rsid w:val="007F5A37"/>
    <w:rsid w:val="007F687C"/>
    <w:rsid w:val="007F6D56"/>
    <w:rsid w:val="007F6FCC"/>
    <w:rsid w:val="00803DAA"/>
    <w:rsid w:val="008061FD"/>
    <w:rsid w:val="008105E1"/>
    <w:rsid w:val="00810EDD"/>
    <w:rsid w:val="00812CB6"/>
    <w:rsid w:val="00817278"/>
    <w:rsid w:val="00820A86"/>
    <w:rsid w:val="008231FF"/>
    <w:rsid w:val="00826348"/>
    <w:rsid w:val="008275ED"/>
    <w:rsid w:val="008309BC"/>
    <w:rsid w:val="00831219"/>
    <w:rsid w:val="008333BA"/>
    <w:rsid w:val="00834360"/>
    <w:rsid w:val="008431B4"/>
    <w:rsid w:val="008452D3"/>
    <w:rsid w:val="00850986"/>
    <w:rsid w:val="0085405A"/>
    <w:rsid w:val="00862D35"/>
    <w:rsid w:val="00867780"/>
    <w:rsid w:val="0086790C"/>
    <w:rsid w:val="00872ED4"/>
    <w:rsid w:val="008800F4"/>
    <w:rsid w:val="008802F8"/>
    <w:rsid w:val="0088665E"/>
    <w:rsid w:val="00891E73"/>
    <w:rsid w:val="00896824"/>
    <w:rsid w:val="008A129A"/>
    <w:rsid w:val="008A49BF"/>
    <w:rsid w:val="008A6CA2"/>
    <w:rsid w:val="008A7C26"/>
    <w:rsid w:val="008A7E8A"/>
    <w:rsid w:val="008B0993"/>
    <w:rsid w:val="008B1D1F"/>
    <w:rsid w:val="008B69D9"/>
    <w:rsid w:val="008C2C60"/>
    <w:rsid w:val="008C39AA"/>
    <w:rsid w:val="008D1476"/>
    <w:rsid w:val="008D1A76"/>
    <w:rsid w:val="008D7AAF"/>
    <w:rsid w:val="008E5D6F"/>
    <w:rsid w:val="008F19E0"/>
    <w:rsid w:val="008F33AA"/>
    <w:rsid w:val="008F3A93"/>
    <w:rsid w:val="008F7E94"/>
    <w:rsid w:val="00902C06"/>
    <w:rsid w:val="00903040"/>
    <w:rsid w:val="00905F20"/>
    <w:rsid w:val="00907961"/>
    <w:rsid w:val="009145DA"/>
    <w:rsid w:val="00917CBC"/>
    <w:rsid w:val="00920BC9"/>
    <w:rsid w:val="009214D5"/>
    <w:rsid w:val="009224F0"/>
    <w:rsid w:val="00927509"/>
    <w:rsid w:val="009305BA"/>
    <w:rsid w:val="00931AC5"/>
    <w:rsid w:val="00933972"/>
    <w:rsid w:val="00935CD3"/>
    <w:rsid w:val="00951812"/>
    <w:rsid w:val="0095242B"/>
    <w:rsid w:val="0095685A"/>
    <w:rsid w:val="00962E34"/>
    <w:rsid w:val="00964E41"/>
    <w:rsid w:val="00970D16"/>
    <w:rsid w:val="00971456"/>
    <w:rsid w:val="009753E5"/>
    <w:rsid w:val="009764D7"/>
    <w:rsid w:val="00980829"/>
    <w:rsid w:val="009857EA"/>
    <w:rsid w:val="00990F63"/>
    <w:rsid w:val="009966A5"/>
    <w:rsid w:val="00996BCC"/>
    <w:rsid w:val="00997397"/>
    <w:rsid w:val="00997F3B"/>
    <w:rsid w:val="009B1CA4"/>
    <w:rsid w:val="009B5D61"/>
    <w:rsid w:val="009B6423"/>
    <w:rsid w:val="009B6B04"/>
    <w:rsid w:val="009C01E3"/>
    <w:rsid w:val="009C1D7F"/>
    <w:rsid w:val="009C2629"/>
    <w:rsid w:val="009C5480"/>
    <w:rsid w:val="009C752D"/>
    <w:rsid w:val="009D34AF"/>
    <w:rsid w:val="009D55B0"/>
    <w:rsid w:val="009D58F1"/>
    <w:rsid w:val="009E0F78"/>
    <w:rsid w:val="009E67E3"/>
    <w:rsid w:val="009F07E0"/>
    <w:rsid w:val="009F399D"/>
    <w:rsid w:val="009F711F"/>
    <w:rsid w:val="00A03AE5"/>
    <w:rsid w:val="00A10040"/>
    <w:rsid w:val="00A11710"/>
    <w:rsid w:val="00A124B6"/>
    <w:rsid w:val="00A13866"/>
    <w:rsid w:val="00A244C3"/>
    <w:rsid w:val="00A34379"/>
    <w:rsid w:val="00A44BE1"/>
    <w:rsid w:val="00A470CF"/>
    <w:rsid w:val="00A54B6C"/>
    <w:rsid w:val="00A600DF"/>
    <w:rsid w:val="00A60FBF"/>
    <w:rsid w:val="00A62ADF"/>
    <w:rsid w:val="00A64243"/>
    <w:rsid w:val="00A648B0"/>
    <w:rsid w:val="00A672AA"/>
    <w:rsid w:val="00A67D8F"/>
    <w:rsid w:val="00A7022E"/>
    <w:rsid w:val="00A71C14"/>
    <w:rsid w:val="00A7351A"/>
    <w:rsid w:val="00A901D3"/>
    <w:rsid w:val="00A90F8C"/>
    <w:rsid w:val="00A915EF"/>
    <w:rsid w:val="00A920D0"/>
    <w:rsid w:val="00A9287C"/>
    <w:rsid w:val="00A94542"/>
    <w:rsid w:val="00A94F92"/>
    <w:rsid w:val="00A95614"/>
    <w:rsid w:val="00AA0279"/>
    <w:rsid w:val="00AA0FBF"/>
    <w:rsid w:val="00AA1744"/>
    <w:rsid w:val="00AA5D07"/>
    <w:rsid w:val="00AA6027"/>
    <w:rsid w:val="00AB0F95"/>
    <w:rsid w:val="00AB69CB"/>
    <w:rsid w:val="00AC5856"/>
    <w:rsid w:val="00AC64B0"/>
    <w:rsid w:val="00AD2AFD"/>
    <w:rsid w:val="00AD392D"/>
    <w:rsid w:val="00AD3E84"/>
    <w:rsid w:val="00AD56A8"/>
    <w:rsid w:val="00AE0F8E"/>
    <w:rsid w:val="00AF033C"/>
    <w:rsid w:val="00AF3A7C"/>
    <w:rsid w:val="00AF3BF2"/>
    <w:rsid w:val="00AF3E49"/>
    <w:rsid w:val="00B02BD8"/>
    <w:rsid w:val="00B0571D"/>
    <w:rsid w:val="00B06F33"/>
    <w:rsid w:val="00B1495D"/>
    <w:rsid w:val="00B16F81"/>
    <w:rsid w:val="00B20519"/>
    <w:rsid w:val="00B23ACC"/>
    <w:rsid w:val="00B25226"/>
    <w:rsid w:val="00B25632"/>
    <w:rsid w:val="00B2600E"/>
    <w:rsid w:val="00B260BA"/>
    <w:rsid w:val="00B27207"/>
    <w:rsid w:val="00B30A19"/>
    <w:rsid w:val="00B3326E"/>
    <w:rsid w:val="00B366EC"/>
    <w:rsid w:val="00B36FA2"/>
    <w:rsid w:val="00B3714F"/>
    <w:rsid w:val="00B4641F"/>
    <w:rsid w:val="00B46545"/>
    <w:rsid w:val="00B4716E"/>
    <w:rsid w:val="00B54037"/>
    <w:rsid w:val="00B54E95"/>
    <w:rsid w:val="00B557C8"/>
    <w:rsid w:val="00B60689"/>
    <w:rsid w:val="00B646FE"/>
    <w:rsid w:val="00B72F2A"/>
    <w:rsid w:val="00B75900"/>
    <w:rsid w:val="00B84154"/>
    <w:rsid w:val="00B86DEE"/>
    <w:rsid w:val="00B9450A"/>
    <w:rsid w:val="00BA29FE"/>
    <w:rsid w:val="00BA311D"/>
    <w:rsid w:val="00BA3128"/>
    <w:rsid w:val="00BB04FB"/>
    <w:rsid w:val="00BB05C3"/>
    <w:rsid w:val="00BB7774"/>
    <w:rsid w:val="00BC76C3"/>
    <w:rsid w:val="00BD2492"/>
    <w:rsid w:val="00BD30C7"/>
    <w:rsid w:val="00BD35BF"/>
    <w:rsid w:val="00BD4381"/>
    <w:rsid w:val="00BD4430"/>
    <w:rsid w:val="00BD4CFB"/>
    <w:rsid w:val="00BE0886"/>
    <w:rsid w:val="00BE1A1E"/>
    <w:rsid w:val="00BF5F08"/>
    <w:rsid w:val="00BF7071"/>
    <w:rsid w:val="00C01C27"/>
    <w:rsid w:val="00C04888"/>
    <w:rsid w:val="00C0503D"/>
    <w:rsid w:val="00C135FA"/>
    <w:rsid w:val="00C1463F"/>
    <w:rsid w:val="00C15C0C"/>
    <w:rsid w:val="00C176FF"/>
    <w:rsid w:val="00C2244F"/>
    <w:rsid w:val="00C25261"/>
    <w:rsid w:val="00C258D0"/>
    <w:rsid w:val="00C26127"/>
    <w:rsid w:val="00C34E41"/>
    <w:rsid w:val="00C35D12"/>
    <w:rsid w:val="00C3610A"/>
    <w:rsid w:val="00C37FB8"/>
    <w:rsid w:val="00C42483"/>
    <w:rsid w:val="00C42F19"/>
    <w:rsid w:val="00C45AAF"/>
    <w:rsid w:val="00C468DD"/>
    <w:rsid w:val="00C47DF7"/>
    <w:rsid w:val="00C56485"/>
    <w:rsid w:val="00C56B4B"/>
    <w:rsid w:val="00C60AA7"/>
    <w:rsid w:val="00C674CE"/>
    <w:rsid w:val="00C72448"/>
    <w:rsid w:val="00C804DD"/>
    <w:rsid w:val="00C80F53"/>
    <w:rsid w:val="00C916C9"/>
    <w:rsid w:val="00C932E9"/>
    <w:rsid w:val="00C9373A"/>
    <w:rsid w:val="00C9588B"/>
    <w:rsid w:val="00C9607E"/>
    <w:rsid w:val="00CA0B0D"/>
    <w:rsid w:val="00CA111B"/>
    <w:rsid w:val="00CA3EAE"/>
    <w:rsid w:val="00CA56E7"/>
    <w:rsid w:val="00CB2407"/>
    <w:rsid w:val="00CB27F1"/>
    <w:rsid w:val="00CB2D61"/>
    <w:rsid w:val="00CB32CD"/>
    <w:rsid w:val="00CC2213"/>
    <w:rsid w:val="00CC77C5"/>
    <w:rsid w:val="00CC7B8A"/>
    <w:rsid w:val="00CD14CF"/>
    <w:rsid w:val="00CD6B99"/>
    <w:rsid w:val="00CE10D5"/>
    <w:rsid w:val="00CE6AED"/>
    <w:rsid w:val="00CF43D3"/>
    <w:rsid w:val="00CF4B54"/>
    <w:rsid w:val="00CF6690"/>
    <w:rsid w:val="00D0304D"/>
    <w:rsid w:val="00D034E5"/>
    <w:rsid w:val="00D05F28"/>
    <w:rsid w:val="00D07AE8"/>
    <w:rsid w:val="00D109C5"/>
    <w:rsid w:val="00D10C6A"/>
    <w:rsid w:val="00D12DC9"/>
    <w:rsid w:val="00D13104"/>
    <w:rsid w:val="00D1528C"/>
    <w:rsid w:val="00D218F9"/>
    <w:rsid w:val="00D25D07"/>
    <w:rsid w:val="00D27097"/>
    <w:rsid w:val="00D3636D"/>
    <w:rsid w:val="00D375D7"/>
    <w:rsid w:val="00D41C2D"/>
    <w:rsid w:val="00D46EF0"/>
    <w:rsid w:val="00D502C9"/>
    <w:rsid w:val="00D52C1E"/>
    <w:rsid w:val="00D56158"/>
    <w:rsid w:val="00D60188"/>
    <w:rsid w:val="00D65090"/>
    <w:rsid w:val="00D65768"/>
    <w:rsid w:val="00D672C8"/>
    <w:rsid w:val="00D71939"/>
    <w:rsid w:val="00D748E6"/>
    <w:rsid w:val="00D804A6"/>
    <w:rsid w:val="00D808E7"/>
    <w:rsid w:val="00D814C8"/>
    <w:rsid w:val="00D92C75"/>
    <w:rsid w:val="00D92D99"/>
    <w:rsid w:val="00D936D4"/>
    <w:rsid w:val="00D94DE9"/>
    <w:rsid w:val="00D96E10"/>
    <w:rsid w:val="00D972DC"/>
    <w:rsid w:val="00DA0259"/>
    <w:rsid w:val="00DA7CD1"/>
    <w:rsid w:val="00DB1C4B"/>
    <w:rsid w:val="00DB310B"/>
    <w:rsid w:val="00DB55E3"/>
    <w:rsid w:val="00DC0E3E"/>
    <w:rsid w:val="00DC4CE8"/>
    <w:rsid w:val="00DC638A"/>
    <w:rsid w:val="00DD5A1C"/>
    <w:rsid w:val="00DE6A41"/>
    <w:rsid w:val="00DF16F7"/>
    <w:rsid w:val="00DF29DB"/>
    <w:rsid w:val="00DF43A6"/>
    <w:rsid w:val="00DF5C67"/>
    <w:rsid w:val="00DF6238"/>
    <w:rsid w:val="00E00468"/>
    <w:rsid w:val="00E02071"/>
    <w:rsid w:val="00E146F4"/>
    <w:rsid w:val="00E2365E"/>
    <w:rsid w:val="00E23AF2"/>
    <w:rsid w:val="00E23B63"/>
    <w:rsid w:val="00E23BF8"/>
    <w:rsid w:val="00E318F2"/>
    <w:rsid w:val="00E33D3A"/>
    <w:rsid w:val="00E35AE4"/>
    <w:rsid w:val="00E35EEB"/>
    <w:rsid w:val="00E423FE"/>
    <w:rsid w:val="00E43DF5"/>
    <w:rsid w:val="00E53F38"/>
    <w:rsid w:val="00E560E7"/>
    <w:rsid w:val="00E570CD"/>
    <w:rsid w:val="00E5761F"/>
    <w:rsid w:val="00E61E31"/>
    <w:rsid w:val="00E63D9D"/>
    <w:rsid w:val="00E6587D"/>
    <w:rsid w:val="00E67BED"/>
    <w:rsid w:val="00E717A7"/>
    <w:rsid w:val="00E71EC9"/>
    <w:rsid w:val="00E81644"/>
    <w:rsid w:val="00E87049"/>
    <w:rsid w:val="00E87620"/>
    <w:rsid w:val="00E94E01"/>
    <w:rsid w:val="00E956F0"/>
    <w:rsid w:val="00EA05CB"/>
    <w:rsid w:val="00EA2136"/>
    <w:rsid w:val="00EA309E"/>
    <w:rsid w:val="00EB03E7"/>
    <w:rsid w:val="00EB04B7"/>
    <w:rsid w:val="00EB3A65"/>
    <w:rsid w:val="00EB6F8F"/>
    <w:rsid w:val="00EC0854"/>
    <w:rsid w:val="00EC16D9"/>
    <w:rsid w:val="00EC1E31"/>
    <w:rsid w:val="00EC3579"/>
    <w:rsid w:val="00EC4578"/>
    <w:rsid w:val="00ED0D08"/>
    <w:rsid w:val="00ED4163"/>
    <w:rsid w:val="00EE073C"/>
    <w:rsid w:val="00EF1EB7"/>
    <w:rsid w:val="00EF73B9"/>
    <w:rsid w:val="00F001BD"/>
    <w:rsid w:val="00F0045D"/>
    <w:rsid w:val="00F01970"/>
    <w:rsid w:val="00F02A3C"/>
    <w:rsid w:val="00F10073"/>
    <w:rsid w:val="00F13A39"/>
    <w:rsid w:val="00F15353"/>
    <w:rsid w:val="00F2292E"/>
    <w:rsid w:val="00F2305C"/>
    <w:rsid w:val="00F26108"/>
    <w:rsid w:val="00F273E8"/>
    <w:rsid w:val="00F4083A"/>
    <w:rsid w:val="00F46A5E"/>
    <w:rsid w:val="00F502BF"/>
    <w:rsid w:val="00F51675"/>
    <w:rsid w:val="00F51BF4"/>
    <w:rsid w:val="00F51E93"/>
    <w:rsid w:val="00F52B82"/>
    <w:rsid w:val="00F54C0C"/>
    <w:rsid w:val="00F6297C"/>
    <w:rsid w:val="00F63097"/>
    <w:rsid w:val="00F649B6"/>
    <w:rsid w:val="00F6600E"/>
    <w:rsid w:val="00F674D6"/>
    <w:rsid w:val="00F706C8"/>
    <w:rsid w:val="00F70E22"/>
    <w:rsid w:val="00F750B8"/>
    <w:rsid w:val="00F75A55"/>
    <w:rsid w:val="00F76736"/>
    <w:rsid w:val="00F84B0F"/>
    <w:rsid w:val="00F91282"/>
    <w:rsid w:val="00F94C98"/>
    <w:rsid w:val="00F96EAE"/>
    <w:rsid w:val="00FA18F5"/>
    <w:rsid w:val="00FA240F"/>
    <w:rsid w:val="00FA33A1"/>
    <w:rsid w:val="00FA6B9B"/>
    <w:rsid w:val="00FA72EA"/>
    <w:rsid w:val="00FA7D00"/>
    <w:rsid w:val="00FB4F78"/>
    <w:rsid w:val="00FC2879"/>
    <w:rsid w:val="00FC4D7D"/>
    <w:rsid w:val="00FC7D04"/>
    <w:rsid w:val="00FE18C3"/>
    <w:rsid w:val="00FE304F"/>
    <w:rsid w:val="00FE4354"/>
    <w:rsid w:val="00FE4831"/>
    <w:rsid w:val="00FE747C"/>
    <w:rsid w:val="00FF67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E06855"/>
  <w15:chartTrackingRefBased/>
  <w15:docId w15:val="{B43DB1BD-6BEB-451D-BC07-3E2C7127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043A6F"/>
    <w:pPr>
      <w:spacing w:after="0" w:line="240" w:lineRule="atLeast"/>
    </w:pPr>
    <w:rPr>
      <w:rFonts w:ascii="Verdana" w:eastAsia="DejaVu Sans" w:hAnsi="Verdana" w:cs="Times New Roman"/>
      <w:sz w:val="18"/>
      <w:szCs w:val="24"/>
      <w:lang w:eastAsia="nl-NL"/>
    </w:rPr>
  </w:style>
  <w:style w:type="paragraph" w:styleId="Kop1">
    <w:name w:val="heading 1"/>
    <w:basedOn w:val="Standaard"/>
    <w:next w:val="Standaard"/>
    <w:link w:val="Kop1Char"/>
    <w:qFormat/>
    <w:rsid w:val="00043A6F"/>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043A6F"/>
    <w:pPr>
      <w:keepNext/>
      <w:outlineLvl w:val="1"/>
    </w:pPr>
    <w:rPr>
      <w:rFonts w:cs="Arial"/>
      <w:bCs/>
      <w:i/>
      <w:iCs/>
      <w:szCs w:val="28"/>
    </w:rPr>
  </w:style>
  <w:style w:type="paragraph" w:styleId="Kop3">
    <w:name w:val="heading 3"/>
    <w:basedOn w:val="Standaard"/>
    <w:next w:val="Standaard"/>
    <w:link w:val="Kop3Char"/>
    <w:qFormat/>
    <w:rsid w:val="00043A6F"/>
    <w:pPr>
      <w:keepNext/>
      <w:spacing w:before="240" w:after="60"/>
      <w:outlineLvl w:val="2"/>
    </w:pPr>
    <w:rPr>
      <w:rFonts w:cs="Arial"/>
      <w:b/>
      <w:bCs/>
      <w:sz w:val="26"/>
      <w:szCs w:val="26"/>
    </w:rPr>
  </w:style>
  <w:style w:type="paragraph" w:styleId="Kop4">
    <w:name w:val="heading 4"/>
    <w:basedOn w:val="Standaard"/>
    <w:next w:val="Standaard"/>
    <w:link w:val="Kop4Char"/>
    <w:qFormat/>
    <w:rsid w:val="00043A6F"/>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043A6F"/>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043A6F"/>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043A6F"/>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043A6F"/>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043A6F"/>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43A6F"/>
    <w:rPr>
      <w:rFonts w:ascii="Verdana" w:eastAsia="DejaVu Sans" w:hAnsi="Verdana" w:cs="Arial"/>
      <w:b/>
      <w:bCs/>
      <w:kern w:val="32"/>
      <w:sz w:val="18"/>
      <w:szCs w:val="18"/>
      <w:lang w:eastAsia="nl-NL"/>
    </w:rPr>
  </w:style>
  <w:style w:type="character" w:customStyle="1" w:styleId="Kop2Char">
    <w:name w:val="Kop 2 Char"/>
    <w:aliases w:val="Paragraafkop Char,Pargagraaf Char,paragraaf Char"/>
    <w:basedOn w:val="Standaardalinea-lettertype"/>
    <w:link w:val="Kop2"/>
    <w:rsid w:val="00043A6F"/>
    <w:rPr>
      <w:rFonts w:ascii="Verdana" w:eastAsia="DejaVu Sans" w:hAnsi="Verdana" w:cs="Arial"/>
      <w:bCs/>
      <w:i/>
      <w:iCs/>
      <w:sz w:val="18"/>
      <w:szCs w:val="28"/>
      <w:lang w:eastAsia="nl-NL"/>
    </w:rPr>
  </w:style>
  <w:style w:type="character" w:customStyle="1" w:styleId="Kop3Char">
    <w:name w:val="Kop 3 Char"/>
    <w:basedOn w:val="Standaardalinea-lettertype"/>
    <w:link w:val="Kop3"/>
    <w:rsid w:val="00043A6F"/>
    <w:rPr>
      <w:rFonts w:ascii="Verdana" w:eastAsia="DejaVu Sans" w:hAnsi="Verdana" w:cs="Arial"/>
      <w:b/>
      <w:bCs/>
      <w:sz w:val="26"/>
      <w:szCs w:val="26"/>
      <w:lang w:eastAsia="nl-NL"/>
    </w:rPr>
  </w:style>
  <w:style w:type="character" w:customStyle="1" w:styleId="Kop4Char">
    <w:name w:val="Kop 4 Char"/>
    <w:basedOn w:val="Standaardalinea-lettertype"/>
    <w:link w:val="Kop4"/>
    <w:rsid w:val="00043A6F"/>
    <w:rPr>
      <w:rFonts w:ascii="Times New Roman" w:eastAsia="DejaVu Sans" w:hAnsi="Times New Roman" w:cs="Times New Roman"/>
      <w:b/>
      <w:bCs/>
      <w:sz w:val="28"/>
      <w:szCs w:val="28"/>
      <w:lang w:eastAsia="nl-NL"/>
    </w:rPr>
  </w:style>
  <w:style w:type="character" w:customStyle="1" w:styleId="Kop5Char">
    <w:name w:val="Kop 5 Char"/>
    <w:basedOn w:val="Standaardalinea-lettertype"/>
    <w:link w:val="Kop5"/>
    <w:rsid w:val="00043A6F"/>
    <w:rPr>
      <w:rFonts w:ascii="Verdana" w:eastAsia="DejaVu Sans" w:hAnsi="Verdana" w:cs="Times New Roman"/>
      <w:b/>
      <w:bCs/>
      <w:i/>
      <w:iCs/>
      <w:sz w:val="26"/>
      <w:szCs w:val="26"/>
      <w:lang w:eastAsia="nl-NL"/>
    </w:rPr>
  </w:style>
  <w:style w:type="character" w:customStyle="1" w:styleId="Kop6Char">
    <w:name w:val="Kop 6 Char"/>
    <w:aliases w:val="Tussenkop 2 Char"/>
    <w:basedOn w:val="Standaardalinea-lettertype"/>
    <w:link w:val="Kop6"/>
    <w:rsid w:val="00043A6F"/>
    <w:rPr>
      <w:rFonts w:ascii="Times New Roman" w:eastAsia="DejaVu Sans" w:hAnsi="Times New Roman" w:cs="Times New Roman"/>
      <w:b/>
      <w:bCs/>
      <w:lang w:eastAsia="nl-NL"/>
    </w:rPr>
  </w:style>
  <w:style w:type="character" w:customStyle="1" w:styleId="Kop7Char">
    <w:name w:val="Kop 7 Char"/>
    <w:aliases w:val="Tussenkop 3 Char"/>
    <w:basedOn w:val="Standaardalinea-lettertype"/>
    <w:link w:val="Kop7"/>
    <w:rsid w:val="00043A6F"/>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043A6F"/>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043A6F"/>
    <w:rPr>
      <w:rFonts w:ascii="Arial" w:eastAsia="DejaVu Sans" w:hAnsi="Arial" w:cs="Arial"/>
      <w:lang w:eastAsia="nl-NL"/>
    </w:rPr>
  </w:style>
  <w:style w:type="paragraph" w:customStyle="1" w:styleId="Huisstijl-Titelcolofon">
    <w:name w:val="Huisstijl - Titelcolofon"/>
    <w:basedOn w:val="Huisstijl-Titelinleiding"/>
    <w:uiPriority w:val="99"/>
    <w:semiHidden/>
    <w:rsid w:val="00043A6F"/>
    <w:rPr>
      <w:noProof/>
    </w:rPr>
  </w:style>
  <w:style w:type="paragraph" w:customStyle="1" w:styleId="Textbody">
    <w:name w:val="Text body"/>
    <w:basedOn w:val="Standaard"/>
    <w:rsid w:val="00043A6F"/>
    <w:pPr>
      <w:spacing w:after="120"/>
    </w:pPr>
  </w:style>
  <w:style w:type="paragraph" w:styleId="Lijst">
    <w:name w:val="List"/>
    <w:basedOn w:val="Textbody"/>
    <w:uiPriority w:val="99"/>
    <w:semiHidden/>
    <w:rsid w:val="00043A6F"/>
  </w:style>
  <w:style w:type="paragraph" w:customStyle="1" w:styleId="Caption1">
    <w:name w:val="Caption1"/>
    <w:basedOn w:val="Standaard"/>
    <w:uiPriority w:val="99"/>
    <w:semiHidden/>
    <w:rsid w:val="00043A6F"/>
    <w:pPr>
      <w:suppressLineNumbers/>
      <w:spacing w:before="120" w:after="120"/>
    </w:pPr>
    <w:rPr>
      <w:i/>
      <w:iCs/>
      <w:sz w:val="24"/>
    </w:rPr>
  </w:style>
  <w:style w:type="paragraph" w:customStyle="1" w:styleId="Index">
    <w:name w:val="Index"/>
    <w:basedOn w:val="Standaard"/>
    <w:uiPriority w:val="99"/>
    <w:semiHidden/>
    <w:rsid w:val="00043A6F"/>
    <w:pPr>
      <w:suppressLineNumbers/>
    </w:pPr>
  </w:style>
  <w:style w:type="paragraph" w:customStyle="1" w:styleId="Huisstijl-Titelinhoud">
    <w:name w:val="Huisstijl - Titelinhoud"/>
    <w:basedOn w:val="Huisstijl-Titelinleiding"/>
    <w:uiPriority w:val="99"/>
    <w:semiHidden/>
    <w:rsid w:val="00043A6F"/>
    <w:rPr>
      <w:noProof/>
    </w:rPr>
  </w:style>
  <w:style w:type="paragraph" w:styleId="Ondertitel">
    <w:name w:val="Subtitle"/>
    <w:basedOn w:val="Standaard"/>
    <w:next w:val="Textbody"/>
    <w:link w:val="OndertitelChar"/>
    <w:uiPriority w:val="99"/>
    <w:rsid w:val="00043A6F"/>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043A6F"/>
    <w:rPr>
      <w:rFonts w:ascii="Arial" w:eastAsia="DejaVu Sans" w:hAnsi="Arial" w:cs="Times New Roman"/>
      <w:i/>
      <w:iCs/>
      <w:sz w:val="28"/>
      <w:szCs w:val="28"/>
      <w:lang w:eastAsia="nl-NL"/>
    </w:rPr>
  </w:style>
  <w:style w:type="paragraph" w:customStyle="1" w:styleId="ContentsHeading">
    <w:name w:val="Contents Heading"/>
    <w:basedOn w:val="Standaard"/>
    <w:uiPriority w:val="99"/>
    <w:semiHidden/>
    <w:rsid w:val="00043A6F"/>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043A6F"/>
    <w:pPr>
      <w:tabs>
        <w:tab w:val="right" w:leader="dot" w:pos="9637"/>
      </w:tabs>
      <w:spacing w:before="170"/>
    </w:pPr>
    <w:rPr>
      <w:sz w:val="26"/>
    </w:rPr>
  </w:style>
  <w:style w:type="paragraph" w:customStyle="1" w:styleId="Contents2">
    <w:name w:val="Contents 2"/>
    <w:basedOn w:val="Index"/>
    <w:uiPriority w:val="99"/>
    <w:semiHidden/>
    <w:rsid w:val="00043A6F"/>
    <w:pPr>
      <w:tabs>
        <w:tab w:val="right" w:leader="dot" w:pos="9637"/>
      </w:tabs>
      <w:spacing w:before="57"/>
      <w:ind w:left="283"/>
    </w:pPr>
  </w:style>
  <w:style w:type="paragraph" w:customStyle="1" w:styleId="Contents3">
    <w:name w:val="Contents 3"/>
    <w:basedOn w:val="Index"/>
    <w:uiPriority w:val="99"/>
    <w:semiHidden/>
    <w:rsid w:val="00043A6F"/>
    <w:pPr>
      <w:tabs>
        <w:tab w:val="right" w:leader="dot" w:pos="9921"/>
      </w:tabs>
      <w:ind w:left="850"/>
    </w:pPr>
  </w:style>
  <w:style w:type="paragraph" w:customStyle="1" w:styleId="TableContents">
    <w:name w:val="Table Contents"/>
    <w:basedOn w:val="Standaard"/>
    <w:uiPriority w:val="99"/>
    <w:semiHidden/>
    <w:rsid w:val="00043A6F"/>
    <w:pPr>
      <w:suppressLineNumbers/>
    </w:pPr>
  </w:style>
  <w:style w:type="paragraph" w:customStyle="1" w:styleId="Huisstijl-Slotzin">
    <w:name w:val="Huisstijl - Slotzin"/>
    <w:basedOn w:val="Standaard"/>
    <w:next w:val="Standaard"/>
    <w:uiPriority w:val="99"/>
    <w:semiHidden/>
    <w:rsid w:val="00043A6F"/>
    <w:pPr>
      <w:spacing w:before="240"/>
    </w:pPr>
  </w:style>
  <w:style w:type="paragraph" w:customStyle="1" w:styleId="Framecontents">
    <w:name w:val="Frame contents"/>
    <w:basedOn w:val="Textbody"/>
    <w:uiPriority w:val="99"/>
    <w:semiHidden/>
    <w:rsid w:val="00043A6F"/>
  </w:style>
  <w:style w:type="paragraph" w:customStyle="1" w:styleId="Huisstijl-Paginanummer">
    <w:name w:val="Huisstijl - Paginanummer"/>
    <w:basedOn w:val="Standaard"/>
    <w:uiPriority w:val="99"/>
    <w:rsid w:val="00043A6F"/>
    <w:pPr>
      <w:spacing w:line="240" w:lineRule="auto"/>
    </w:pPr>
    <w:rPr>
      <w:noProof/>
      <w:sz w:val="13"/>
    </w:rPr>
  </w:style>
  <w:style w:type="character" w:customStyle="1" w:styleId="Placeholder">
    <w:name w:val="Placeholder"/>
    <w:uiPriority w:val="99"/>
    <w:semiHidden/>
    <w:rsid w:val="00043A6F"/>
    <w:rPr>
      <w:smallCaps/>
      <w:color w:val="008080"/>
      <w:u w:val="dotted"/>
    </w:rPr>
  </w:style>
  <w:style w:type="character" w:customStyle="1" w:styleId="NumberingSymbols">
    <w:name w:val="Numbering Symbols"/>
    <w:uiPriority w:val="99"/>
    <w:semiHidden/>
    <w:rsid w:val="00043A6F"/>
    <w:rPr>
      <w:rFonts w:ascii="Verdana" w:hAnsi="Verdana"/>
      <w:sz w:val="18"/>
    </w:rPr>
  </w:style>
  <w:style w:type="character" w:customStyle="1" w:styleId="BulletSymbols">
    <w:name w:val="Bullet Symbols"/>
    <w:uiPriority w:val="99"/>
    <w:semiHidden/>
    <w:rsid w:val="00043A6F"/>
    <w:rPr>
      <w:rFonts w:ascii="Verdana" w:hAnsi="Verdana"/>
      <w:sz w:val="26"/>
    </w:rPr>
  </w:style>
  <w:style w:type="paragraph" w:styleId="Koptekst">
    <w:name w:val="header"/>
    <w:basedOn w:val="Broodtekst"/>
    <w:link w:val="KoptekstChar"/>
    <w:rsid w:val="00043A6F"/>
    <w:pPr>
      <w:tabs>
        <w:tab w:val="center" w:pos="4536"/>
        <w:tab w:val="right" w:pos="9072"/>
      </w:tabs>
    </w:pPr>
  </w:style>
  <w:style w:type="character" w:customStyle="1" w:styleId="KoptekstChar">
    <w:name w:val="Koptekst Char"/>
    <w:basedOn w:val="Standaardalinea-lettertype"/>
    <w:link w:val="Koptekst"/>
    <w:uiPriority w:val="99"/>
    <w:rsid w:val="00043A6F"/>
    <w:rPr>
      <w:rFonts w:ascii="Verdana" w:eastAsia="DejaVu Sans" w:hAnsi="Verdana" w:cs="Times New Roman"/>
      <w:sz w:val="18"/>
      <w:szCs w:val="18"/>
      <w:lang w:eastAsia="nl-NL"/>
    </w:rPr>
  </w:style>
  <w:style w:type="paragraph" w:styleId="Voettekst">
    <w:name w:val="footer"/>
    <w:basedOn w:val="Broodtekst"/>
    <w:link w:val="VoettekstChar"/>
    <w:rsid w:val="00043A6F"/>
    <w:pPr>
      <w:tabs>
        <w:tab w:val="center" w:pos="4536"/>
        <w:tab w:val="right" w:pos="9072"/>
      </w:tabs>
    </w:pPr>
  </w:style>
  <w:style w:type="character" w:customStyle="1" w:styleId="VoettekstChar">
    <w:name w:val="Voettekst Char"/>
    <w:basedOn w:val="Standaardalinea-lettertype"/>
    <w:link w:val="Voettekst"/>
    <w:rsid w:val="00043A6F"/>
    <w:rPr>
      <w:rFonts w:ascii="Verdana" w:eastAsia="DejaVu Sans" w:hAnsi="Verdana" w:cs="Times New Roman"/>
      <w:sz w:val="18"/>
      <w:szCs w:val="18"/>
      <w:lang w:eastAsia="nl-NL"/>
    </w:rPr>
  </w:style>
  <w:style w:type="paragraph" w:styleId="Ballontekst">
    <w:name w:val="Balloon Text"/>
    <w:basedOn w:val="Standaard"/>
    <w:link w:val="BallontekstChar"/>
    <w:semiHidden/>
    <w:rsid w:val="00043A6F"/>
    <w:rPr>
      <w:rFonts w:ascii="Tahoma" w:hAnsi="Tahoma" w:cs="Mangal"/>
      <w:sz w:val="16"/>
      <w:szCs w:val="14"/>
    </w:rPr>
  </w:style>
  <w:style w:type="character" w:customStyle="1" w:styleId="BallontekstChar">
    <w:name w:val="Ballontekst Char"/>
    <w:basedOn w:val="Standaardalinea-lettertype"/>
    <w:link w:val="Ballontekst"/>
    <w:semiHidden/>
    <w:rsid w:val="00043A6F"/>
    <w:rPr>
      <w:rFonts w:ascii="Tahoma" w:eastAsia="DejaVu Sans" w:hAnsi="Tahoma" w:cs="Mangal"/>
      <w:sz w:val="16"/>
      <w:szCs w:val="14"/>
      <w:lang w:eastAsia="nl-NL"/>
    </w:rPr>
  </w:style>
  <w:style w:type="paragraph" w:customStyle="1" w:styleId="Huisstijl-Titel">
    <w:name w:val="Huisstijl - Titel"/>
    <w:basedOn w:val="Standaard"/>
    <w:uiPriority w:val="99"/>
    <w:semiHidden/>
    <w:rsid w:val="00043A6F"/>
    <w:pPr>
      <w:spacing w:before="60" w:after="320"/>
    </w:pPr>
    <w:rPr>
      <w:b/>
      <w:sz w:val="24"/>
    </w:rPr>
  </w:style>
  <w:style w:type="paragraph" w:customStyle="1" w:styleId="Huisstijl-Titelinleiding">
    <w:name w:val="Huisstijl - Titelinleiding"/>
    <w:basedOn w:val="Standaard"/>
    <w:uiPriority w:val="99"/>
    <w:semiHidden/>
    <w:rsid w:val="00043A6F"/>
    <w:pPr>
      <w:spacing w:after="740"/>
    </w:pPr>
    <w:rPr>
      <w:sz w:val="24"/>
    </w:rPr>
  </w:style>
  <w:style w:type="table" w:styleId="Tabelraster">
    <w:name w:val="Table Grid"/>
    <w:basedOn w:val="Standaardtabel"/>
    <w:uiPriority w:val="59"/>
    <w:rsid w:val="00043A6F"/>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043A6F"/>
  </w:style>
  <w:style w:type="paragraph" w:customStyle="1" w:styleId="Huisstijl-Colofon">
    <w:name w:val="Huisstijl - Colofon"/>
    <w:basedOn w:val="Standaard"/>
    <w:uiPriority w:val="99"/>
    <w:semiHidden/>
    <w:rsid w:val="00043A6F"/>
  </w:style>
  <w:style w:type="paragraph" w:customStyle="1" w:styleId="Huisstijl-koptekst">
    <w:name w:val="Huisstijl - koptekst"/>
    <w:basedOn w:val="Standaard"/>
    <w:uiPriority w:val="99"/>
    <w:semiHidden/>
    <w:rsid w:val="00043A6F"/>
    <w:rPr>
      <w:sz w:val="13"/>
    </w:rPr>
  </w:style>
  <w:style w:type="character" w:customStyle="1" w:styleId="Huisstijl-Koptekststatus">
    <w:name w:val="Huisstijl - Koptekst status"/>
    <w:uiPriority w:val="99"/>
    <w:semiHidden/>
    <w:rsid w:val="00043A6F"/>
    <w:rPr>
      <w:rFonts w:ascii="Verdana" w:hAnsi="Verdana"/>
      <w:caps/>
      <w:sz w:val="13"/>
    </w:rPr>
  </w:style>
  <w:style w:type="paragraph" w:styleId="Inhopg1">
    <w:name w:val="toc 1"/>
    <w:basedOn w:val="Standaard"/>
    <w:next w:val="Standaard"/>
    <w:autoRedefine/>
    <w:uiPriority w:val="39"/>
    <w:rsid w:val="00043A6F"/>
    <w:pPr>
      <w:tabs>
        <w:tab w:val="left" w:pos="0"/>
        <w:tab w:val="right" w:pos="7655"/>
      </w:tabs>
      <w:spacing w:before="240"/>
      <w:ind w:hanging="1134"/>
    </w:pPr>
    <w:rPr>
      <w:b/>
    </w:rPr>
  </w:style>
  <w:style w:type="character" w:styleId="Hyperlink">
    <w:name w:val="Hyperlink"/>
    <w:basedOn w:val="Standaardalinea-lettertype"/>
    <w:uiPriority w:val="99"/>
    <w:rsid w:val="00043A6F"/>
    <w:rPr>
      <w:rFonts w:cs="Times New Roman"/>
      <w:color w:val="0000FF"/>
      <w:u w:val="single"/>
    </w:rPr>
  </w:style>
  <w:style w:type="paragraph" w:styleId="Inhopg2">
    <w:name w:val="toc 2"/>
    <w:basedOn w:val="Standaard"/>
    <w:next w:val="Standaard"/>
    <w:autoRedefine/>
    <w:uiPriority w:val="39"/>
    <w:rsid w:val="00043A6F"/>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043A6F"/>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043A6F"/>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043A6F"/>
    <w:pPr>
      <w:numPr>
        <w:ilvl w:val="2"/>
      </w:numPr>
      <w:tabs>
        <w:tab w:val="num" w:pos="1492"/>
      </w:tabs>
      <w:ind w:left="360"/>
      <w:outlineLvl w:val="2"/>
    </w:pPr>
    <w:rPr>
      <w:b w:val="0"/>
      <w:i/>
    </w:rPr>
  </w:style>
  <w:style w:type="paragraph" w:styleId="Inhopg3">
    <w:name w:val="toc 3"/>
    <w:basedOn w:val="Standaard"/>
    <w:next w:val="Standaard"/>
    <w:autoRedefine/>
    <w:uiPriority w:val="39"/>
    <w:rsid w:val="00043A6F"/>
    <w:pPr>
      <w:tabs>
        <w:tab w:val="left" w:pos="0"/>
        <w:tab w:val="right" w:pos="7655"/>
      </w:tabs>
      <w:ind w:hanging="1134"/>
    </w:pPr>
  </w:style>
  <w:style w:type="paragraph" w:styleId="Inhopg4">
    <w:name w:val="toc 4"/>
    <w:basedOn w:val="Standaard"/>
    <w:next w:val="Standaard"/>
    <w:autoRedefine/>
    <w:uiPriority w:val="39"/>
    <w:rsid w:val="00043A6F"/>
    <w:pPr>
      <w:tabs>
        <w:tab w:val="left" w:pos="0"/>
        <w:tab w:val="right" w:pos="7655"/>
      </w:tabs>
      <w:ind w:hanging="1134"/>
    </w:pPr>
  </w:style>
  <w:style w:type="paragraph" w:styleId="Inhopg9">
    <w:name w:val="toc 9"/>
    <w:basedOn w:val="Standaard"/>
    <w:next w:val="Standaard"/>
    <w:uiPriority w:val="39"/>
    <w:rsid w:val="00043A6F"/>
    <w:pPr>
      <w:tabs>
        <w:tab w:val="right" w:pos="7699"/>
      </w:tabs>
    </w:pPr>
    <w:rPr>
      <w:rFonts w:cs="Mangal"/>
      <w:szCs w:val="21"/>
    </w:rPr>
  </w:style>
  <w:style w:type="paragraph" w:customStyle="1" w:styleId="Broodtekst">
    <w:name w:val="Broodtekst"/>
    <w:basedOn w:val="Standaard"/>
    <w:link w:val="BroodtekstChar"/>
    <w:qFormat/>
    <w:rsid w:val="00043A6F"/>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043A6F"/>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043A6F"/>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043A6F"/>
    <w:pPr>
      <w:pageBreakBefore/>
      <w:numPr>
        <w:numId w:val="14"/>
      </w:numPr>
      <w:spacing w:after="660" w:line="300" w:lineRule="atLeast"/>
      <w:outlineLvl w:val="0"/>
    </w:pPr>
    <w:rPr>
      <w:sz w:val="24"/>
    </w:rPr>
  </w:style>
  <w:style w:type="paragraph" w:customStyle="1" w:styleId="Paragraaf">
    <w:name w:val="Paragraaf"/>
    <w:basedOn w:val="Broodtekst"/>
    <w:next w:val="Broodtekst"/>
    <w:link w:val="ParagraafChar"/>
    <w:qFormat/>
    <w:rsid w:val="001A0837"/>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640259"/>
    <w:pPr>
      <w:numPr>
        <w:ilvl w:val="2"/>
        <w:numId w:val="17"/>
      </w:numPr>
      <w:spacing w:before="240"/>
      <w:outlineLvl w:val="2"/>
    </w:pPr>
    <w:rPr>
      <w:i/>
      <w:lang w:val="nl"/>
    </w:rPr>
  </w:style>
  <w:style w:type="character" w:styleId="Zwaar">
    <w:name w:val="Strong"/>
    <w:basedOn w:val="Standaardalinea-lettertype"/>
    <w:uiPriority w:val="99"/>
    <w:rsid w:val="00043A6F"/>
    <w:rPr>
      <w:rFonts w:cs="Times New Roman"/>
      <w:b/>
      <w:bCs/>
    </w:rPr>
  </w:style>
  <w:style w:type="paragraph" w:styleId="Inhopg5">
    <w:name w:val="toc 5"/>
    <w:basedOn w:val="Standaard"/>
    <w:next w:val="Standaard"/>
    <w:autoRedefine/>
    <w:uiPriority w:val="39"/>
    <w:rsid w:val="00043A6F"/>
    <w:pPr>
      <w:tabs>
        <w:tab w:val="left" w:pos="0"/>
      </w:tabs>
      <w:spacing w:before="240"/>
      <w:ind w:left="-1134"/>
    </w:pPr>
    <w:rPr>
      <w:b/>
    </w:rPr>
  </w:style>
  <w:style w:type="paragraph" w:styleId="Geenafstand">
    <w:name w:val="No Spacing"/>
    <w:uiPriority w:val="99"/>
    <w:rsid w:val="00043A6F"/>
    <w:pPr>
      <w:widowControl w:val="0"/>
      <w:suppressAutoHyphens/>
      <w:autoSpaceDN w:val="0"/>
      <w:spacing w:after="0" w:line="240" w:lineRule="auto"/>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rsid w:val="00043A6F"/>
    <w:rPr>
      <w:rFonts w:cs="Times New Roman"/>
      <w:b/>
      <w:bCs/>
      <w:smallCaps/>
      <w:spacing w:val="5"/>
    </w:rPr>
  </w:style>
  <w:style w:type="paragraph" w:styleId="Lijstalinea">
    <w:name w:val="List Paragraph"/>
    <w:basedOn w:val="Standaard"/>
    <w:link w:val="LijstalineaChar"/>
    <w:uiPriority w:val="34"/>
    <w:qFormat/>
    <w:rsid w:val="00043A6F"/>
    <w:pPr>
      <w:ind w:left="720"/>
      <w:contextualSpacing/>
    </w:pPr>
  </w:style>
  <w:style w:type="paragraph" w:styleId="Bibliografie">
    <w:name w:val="Bibliography"/>
    <w:basedOn w:val="Standaard"/>
    <w:next w:val="Standaard"/>
    <w:uiPriority w:val="99"/>
    <w:semiHidden/>
    <w:rsid w:val="00043A6F"/>
  </w:style>
  <w:style w:type="paragraph" w:styleId="Aanhef">
    <w:name w:val="Salutation"/>
    <w:basedOn w:val="Standaard"/>
    <w:next w:val="Standaard"/>
    <w:link w:val="AanhefChar"/>
    <w:uiPriority w:val="99"/>
    <w:semiHidden/>
    <w:rsid w:val="00043A6F"/>
  </w:style>
  <w:style w:type="character" w:customStyle="1" w:styleId="AanhefChar">
    <w:name w:val="Aanhef Char"/>
    <w:basedOn w:val="Standaardalinea-lettertype"/>
    <w:link w:val="Aanhef"/>
    <w:uiPriority w:val="99"/>
    <w:semiHidden/>
    <w:rsid w:val="00043A6F"/>
    <w:rPr>
      <w:rFonts w:ascii="Verdana" w:eastAsia="DejaVu Sans" w:hAnsi="Verdana" w:cs="Times New Roman"/>
      <w:sz w:val="18"/>
      <w:szCs w:val="24"/>
      <w:lang w:eastAsia="nl-NL"/>
    </w:rPr>
  </w:style>
  <w:style w:type="paragraph" w:styleId="Adresenvelop">
    <w:name w:val="envelope address"/>
    <w:basedOn w:val="Standaard"/>
    <w:uiPriority w:val="99"/>
    <w:semiHidden/>
    <w:rsid w:val="00043A6F"/>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043A6F"/>
    <w:pPr>
      <w:spacing w:line="240" w:lineRule="auto"/>
      <w:ind w:left="4252"/>
    </w:pPr>
  </w:style>
  <w:style w:type="character" w:customStyle="1" w:styleId="AfsluitingChar">
    <w:name w:val="Afsluiting Char"/>
    <w:basedOn w:val="Standaardalinea-lettertype"/>
    <w:link w:val="Afsluiting"/>
    <w:uiPriority w:val="99"/>
    <w:semiHidden/>
    <w:rsid w:val="00043A6F"/>
    <w:rPr>
      <w:rFonts w:ascii="Verdana" w:eastAsia="DejaVu Sans" w:hAnsi="Verdana" w:cs="Times New Roman"/>
      <w:sz w:val="18"/>
      <w:szCs w:val="24"/>
      <w:lang w:eastAsia="nl-NL"/>
    </w:rPr>
  </w:style>
  <w:style w:type="paragraph" w:styleId="Berichtkop">
    <w:name w:val="Message Header"/>
    <w:basedOn w:val="Standaard"/>
    <w:link w:val="BerichtkopChar"/>
    <w:uiPriority w:val="99"/>
    <w:semiHidden/>
    <w:rsid w:val="00043A6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043A6F"/>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043A6F"/>
    <w:pPr>
      <w:spacing w:before="120"/>
    </w:pPr>
    <w:rPr>
      <w:rFonts w:ascii="Cambria" w:eastAsia="Times New Roman" w:hAnsi="Cambria"/>
      <w:b/>
      <w:bCs/>
      <w:sz w:val="24"/>
    </w:rPr>
  </w:style>
  <w:style w:type="paragraph" w:styleId="Normaalweb">
    <w:name w:val="Normal (Web)"/>
    <w:basedOn w:val="Standaard"/>
    <w:uiPriority w:val="99"/>
    <w:semiHidden/>
    <w:rsid w:val="00043A6F"/>
    <w:rPr>
      <w:rFonts w:ascii="Times New Roman" w:hAnsi="Times New Roman"/>
      <w:sz w:val="24"/>
    </w:rPr>
  </w:style>
  <w:style w:type="paragraph" w:styleId="Plattetekst">
    <w:name w:val="Body Text"/>
    <w:basedOn w:val="Standaard"/>
    <w:link w:val="PlattetekstChar"/>
    <w:rsid w:val="00043A6F"/>
    <w:pPr>
      <w:spacing w:after="120"/>
    </w:pPr>
  </w:style>
  <w:style w:type="character" w:customStyle="1" w:styleId="PlattetekstChar">
    <w:name w:val="Platte tekst Char"/>
    <w:basedOn w:val="Standaardalinea-lettertype"/>
    <w:link w:val="Plattetekst"/>
    <w:rsid w:val="00043A6F"/>
    <w:rPr>
      <w:rFonts w:ascii="Verdana" w:eastAsia="DejaVu Sans" w:hAnsi="Verdana" w:cs="Times New Roman"/>
      <w:sz w:val="18"/>
      <w:szCs w:val="24"/>
      <w:lang w:eastAsia="nl-NL"/>
    </w:rPr>
  </w:style>
  <w:style w:type="table" w:styleId="3D-effectenvoortabel1">
    <w:name w:val="Table 3D effects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043A6F"/>
    <w:rPr>
      <w:rFonts w:ascii="Arial" w:hAnsi="Arial" w:cs="Arial"/>
      <w:sz w:val="20"/>
      <w:szCs w:val="20"/>
    </w:rPr>
  </w:style>
  <w:style w:type="paragraph" w:styleId="Bloktekst">
    <w:name w:val="Block Text"/>
    <w:basedOn w:val="Standaard"/>
    <w:uiPriority w:val="99"/>
    <w:semiHidden/>
    <w:rsid w:val="00043A6F"/>
    <w:pPr>
      <w:spacing w:after="120"/>
      <w:ind w:left="1440" w:right="1440"/>
    </w:pPr>
  </w:style>
  <w:style w:type="paragraph" w:styleId="Datum">
    <w:name w:val="Date"/>
    <w:basedOn w:val="Standaard"/>
    <w:next w:val="Standaard"/>
    <w:link w:val="DatumChar"/>
    <w:uiPriority w:val="99"/>
    <w:semiHidden/>
    <w:rsid w:val="00043A6F"/>
  </w:style>
  <w:style w:type="character" w:customStyle="1" w:styleId="DatumChar">
    <w:name w:val="Datum Char"/>
    <w:basedOn w:val="Standaardalinea-lettertype"/>
    <w:link w:val="Datum"/>
    <w:uiPriority w:val="99"/>
    <w:semiHidden/>
    <w:rsid w:val="00043A6F"/>
    <w:rPr>
      <w:rFonts w:ascii="Verdana" w:eastAsia="DejaVu Sans" w:hAnsi="Verdana" w:cs="Times New Roman"/>
      <w:sz w:val="18"/>
      <w:szCs w:val="24"/>
      <w:lang w:eastAsia="nl-NL"/>
    </w:rPr>
  </w:style>
  <w:style w:type="table" w:styleId="Eenvoudigetabel1">
    <w:name w:val="Table Simple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043A6F"/>
  </w:style>
  <w:style w:type="character" w:customStyle="1" w:styleId="E-mailhandtekeningChar">
    <w:name w:val="E-mailhandtekening Char"/>
    <w:basedOn w:val="Standaardalinea-lettertype"/>
    <w:link w:val="E-mailhandtekening"/>
    <w:uiPriority w:val="99"/>
    <w:semiHidden/>
    <w:rsid w:val="00043A6F"/>
    <w:rPr>
      <w:rFonts w:ascii="Verdana" w:eastAsia="DejaVu Sans" w:hAnsi="Verdana" w:cs="Times New Roman"/>
      <w:sz w:val="18"/>
      <w:szCs w:val="24"/>
      <w:lang w:eastAsia="nl-NL"/>
    </w:rPr>
  </w:style>
  <w:style w:type="character" w:styleId="GevolgdeHyperlink">
    <w:name w:val="FollowedHyperlink"/>
    <w:basedOn w:val="Standaardalinea-lettertype"/>
    <w:rsid w:val="00043A6F"/>
    <w:rPr>
      <w:rFonts w:cs="Times New Roman"/>
      <w:color w:val="000080"/>
      <w:u w:val="single"/>
    </w:rPr>
  </w:style>
  <w:style w:type="paragraph" w:styleId="Handtekening">
    <w:name w:val="Signature"/>
    <w:basedOn w:val="Standaard"/>
    <w:link w:val="HandtekeningChar"/>
    <w:uiPriority w:val="99"/>
    <w:semiHidden/>
    <w:rsid w:val="00043A6F"/>
    <w:pPr>
      <w:ind w:left="4252"/>
    </w:pPr>
  </w:style>
  <w:style w:type="character" w:customStyle="1" w:styleId="HandtekeningChar">
    <w:name w:val="Handtekening Char"/>
    <w:basedOn w:val="Standaardalinea-lettertype"/>
    <w:link w:val="Handtekening"/>
    <w:uiPriority w:val="99"/>
    <w:semiHidden/>
    <w:rsid w:val="00043A6F"/>
    <w:rPr>
      <w:rFonts w:ascii="Verdana" w:eastAsia="DejaVu Sans" w:hAnsi="Verdana" w:cs="Times New Roman"/>
      <w:sz w:val="18"/>
      <w:szCs w:val="24"/>
      <w:lang w:eastAsia="nl-NL"/>
    </w:rPr>
  </w:style>
  <w:style w:type="paragraph" w:styleId="HTML-voorafopgemaakt">
    <w:name w:val="HTML Preformatted"/>
    <w:basedOn w:val="Standaard"/>
    <w:link w:val="HTML-voorafopgemaaktChar"/>
    <w:uiPriority w:val="99"/>
    <w:semiHidden/>
    <w:rsid w:val="00043A6F"/>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043A6F"/>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043A6F"/>
    <w:rPr>
      <w:rFonts w:ascii="Courier New" w:hAnsi="Courier New" w:cs="Courier New"/>
      <w:sz w:val="20"/>
      <w:szCs w:val="20"/>
    </w:rPr>
  </w:style>
  <w:style w:type="character" w:styleId="HTMLDefinition">
    <w:name w:val="HTML Definition"/>
    <w:basedOn w:val="Standaardalinea-lettertype"/>
    <w:uiPriority w:val="99"/>
    <w:semiHidden/>
    <w:rsid w:val="00043A6F"/>
    <w:rPr>
      <w:rFonts w:cs="Times New Roman"/>
      <w:i/>
      <w:iCs/>
    </w:rPr>
  </w:style>
  <w:style w:type="character" w:styleId="HTMLVariable">
    <w:name w:val="HTML Variable"/>
    <w:basedOn w:val="Standaardalinea-lettertype"/>
    <w:uiPriority w:val="99"/>
    <w:semiHidden/>
    <w:rsid w:val="00043A6F"/>
    <w:rPr>
      <w:rFonts w:cs="Times New Roman"/>
      <w:i/>
      <w:iCs/>
    </w:rPr>
  </w:style>
  <w:style w:type="character" w:styleId="HTML-acroniem">
    <w:name w:val="HTML Acronym"/>
    <w:basedOn w:val="Standaardalinea-lettertype"/>
    <w:uiPriority w:val="99"/>
    <w:semiHidden/>
    <w:rsid w:val="00043A6F"/>
    <w:rPr>
      <w:rFonts w:cs="Times New Roman"/>
    </w:rPr>
  </w:style>
  <w:style w:type="paragraph" w:styleId="HTML-adres">
    <w:name w:val="HTML Address"/>
    <w:basedOn w:val="Standaard"/>
    <w:link w:val="HTML-adresChar"/>
    <w:uiPriority w:val="99"/>
    <w:semiHidden/>
    <w:rsid w:val="00043A6F"/>
    <w:rPr>
      <w:i/>
      <w:iCs/>
    </w:rPr>
  </w:style>
  <w:style w:type="character" w:customStyle="1" w:styleId="HTML-adresChar">
    <w:name w:val="HTML-adres Char"/>
    <w:basedOn w:val="Standaardalinea-lettertype"/>
    <w:link w:val="HTML-adres"/>
    <w:uiPriority w:val="99"/>
    <w:semiHidden/>
    <w:rsid w:val="00043A6F"/>
    <w:rPr>
      <w:rFonts w:ascii="Verdana" w:eastAsia="DejaVu Sans" w:hAnsi="Verdana" w:cs="Times New Roman"/>
      <w:i/>
      <w:iCs/>
      <w:sz w:val="18"/>
      <w:szCs w:val="24"/>
      <w:lang w:eastAsia="nl-NL"/>
    </w:rPr>
  </w:style>
  <w:style w:type="character" w:styleId="HTML-citaat">
    <w:name w:val="HTML Cite"/>
    <w:basedOn w:val="Standaardalinea-lettertype"/>
    <w:uiPriority w:val="99"/>
    <w:semiHidden/>
    <w:rsid w:val="00043A6F"/>
    <w:rPr>
      <w:rFonts w:cs="Times New Roman"/>
      <w:i/>
      <w:iCs/>
    </w:rPr>
  </w:style>
  <w:style w:type="character" w:styleId="HTML-schrijfmachine">
    <w:name w:val="HTML Typewriter"/>
    <w:basedOn w:val="Standaardalinea-lettertype"/>
    <w:uiPriority w:val="99"/>
    <w:semiHidden/>
    <w:rsid w:val="00043A6F"/>
    <w:rPr>
      <w:rFonts w:ascii="Courier New" w:hAnsi="Courier New" w:cs="Courier New"/>
      <w:sz w:val="20"/>
      <w:szCs w:val="20"/>
    </w:rPr>
  </w:style>
  <w:style w:type="character" w:styleId="HTML-toetsenbord">
    <w:name w:val="HTML Keyboard"/>
    <w:basedOn w:val="Standaardalinea-lettertype"/>
    <w:uiPriority w:val="99"/>
    <w:semiHidden/>
    <w:rsid w:val="00043A6F"/>
    <w:rPr>
      <w:rFonts w:ascii="Courier New" w:hAnsi="Courier New" w:cs="Courier New"/>
      <w:sz w:val="20"/>
      <w:szCs w:val="20"/>
    </w:rPr>
  </w:style>
  <w:style w:type="character" w:styleId="HTML-voorbeeld">
    <w:name w:val="HTML Sample"/>
    <w:basedOn w:val="Standaardalinea-lettertype"/>
    <w:uiPriority w:val="99"/>
    <w:semiHidden/>
    <w:rsid w:val="00043A6F"/>
    <w:rPr>
      <w:rFonts w:ascii="Courier New" w:hAnsi="Courier New" w:cs="Courier New"/>
    </w:rPr>
  </w:style>
  <w:style w:type="table" w:styleId="Klassieketabel1">
    <w:name w:val="Table Classic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043A6F"/>
    <w:pPr>
      <w:ind w:left="566" w:hanging="283"/>
    </w:pPr>
  </w:style>
  <w:style w:type="paragraph" w:styleId="Lijst3">
    <w:name w:val="List 3"/>
    <w:basedOn w:val="Standaard"/>
    <w:uiPriority w:val="99"/>
    <w:semiHidden/>
    <w:rsid w:val="00043A6F"/>
    <w:pPr>
      <w:ind w:left="849" w:hanging="283"/>
    </w:pPr>
  </w:style>
  <w:style w:type="paragraph" w:styleId="Lijst4">
    <w:name w:val="List 4"/>
    <w:basedOn w:val="Standaard"/>
    <w:uiPriority w:val="99"/>
    <w:semiHidden/>
    <w:rsid w:val="00043A6F"/>
    <w:pPr>
      <w:ind w:left="1132" w:hanging="283"/>
    </w:pPr>
  </w:style>
  <w:style w:type="paragraph" w:styleId="Lijst5">
    <w:name w:val="List 5"/>
    <w:basedOn w:val="Standaard"/>
    <w:uiPriority w:val="99"/>
    <w:semiHidden/>
    <w:rsid w:val="00043A6F"/>
    <w:pPr>
      <w:ind w:left="1415" w:hanging="283"/>
    </w:pPr>
  </w:style>
  <w:style w:type="paragraph" w:styleId="Lijstopsomteken">
    <w:name w:val="List Bullet"/>
    <w:basedOn w:val="Standaard"/>
    <w:uiPriority w:val="99"/>
    <w:semiHidden/>
    <w:rsid w:val="00043A6F"/>
    <w:pPr>
      <w:numPr>
        <w:numId w:val="6"/>
      </w:numPr>
    </w:pPr>
  </w:style>
  <w:style w:type="paragraph" w:styleId="Lijstopsomteken2">
    <w:name w:val="List Bullet 2"/>
    <w:basedOn w:val="Standaard"/>
    <w:uiPriority w:val="99"/>
    <w:semiHidden/>
    <w:rsid w:val="00043A6F"/>
    <w:pPr>
      <w:numPr>
        <w:numId w:val="7"/>
      </w:numPr>
    </w:pPr>
  </w:style>
  <w:style w:type="paragraph" w:styleId="Lijstopsomteken3">
    <w:name w:val="List Bullet 3"/>
    <w:basedOn w:val="Standaard"/>
    <w:uiPriority w:val="99"/>
    <w:semiHidden/>
    <w:rsid w:val="00043A6F"/>
    <w:pPr>
      <w:numPr>
        <w:numId w:val="8"/>
      </w:numPr>
    </w:pPr>
  </w:style>
  <w:style w:type="paragraph" w:styleId="Lijstopsomteken4">
    <w:name w:val="List Bullet 4"/>
    <w:basedOn w:val="Standaard"/>
    <w:uiPriority w:val="99"/>
    <w:semiHidden/>
    <w:rsid w:val="00043A6F"/>
    <w:pPr>
      <w:numPr>
        <w:numId w:val="9"/>
      </w:numPr>
    </w:pPr>
  </w:style>
  <w:style w:type="paragraph" w:styleId="Lijstopsomteken5">
    <w:name w:val="List Bullet 5"/>
    <w:basedOn w:val="Standaard"/>
    <w:uiPriority w:val="99"/>
    <w:semiHidden/>
    <w:rsid w:val="00043A6F"/>
    <w:pPr>
      <w:numPr>
        <w:numId w:val="10"/>
      </w:numPr>
    </w:pPr>
  </w:style>
  <w:style w:type="paragraph" w:styleId="Lijstnummering">
    <w:name w:val="List Number"/>
    <w:basedOn w:val="Standaard"/>
    <w:uiPriority w:val="99"/>
    <w:semiHidden/>
    <w:rsid w:val="00043A6F"/>
    <w:pPr>
      <w:numPr>
        <w:numId w:val="1"/>
      </w:numPr>
      <w:tabs>
        <w:tab w:val="clear" w:pos="360"/>
      </w:tabs>
    </w:pPr>
  </w:style>
  <w:style w:type="paragraph" w:styleId="Lijstnummering2">
    <w:name w:val="List Number 2"/>
    <w:basedOn w:val="Standaard"/>
    <w:uiPriority w:val="99"/>
    <w:semiHidden/>
    <w:rsid w:val="00043A6F"/>
    <w:pPr>
      <w:numPr>
        <w:numId w:val="2"/>
      </w:numPr>
    </w:pPr>
  </w:style>
  <w:style w:type="paragraph" w:styleId="Lijstnummering3">
    <w:name w:val="List Number 3"/>
    <w:basedOn w:val="Standaard"/>
    <w:uiPriority w:val="99"/>
    <w:semiHidden/>
    <w:rsid w:val="00043A6F"/>
    <w:pPr>
      <w:numPr>
        <w:numId w:val="3"/>
      </w:numPr>
    </w:pPr>
  </w:style>
  <w:style w:type="paragraph" w:styleId="Lijstnummering4">
    <w:name w:val="List Number 4"/>
    <w:basedOn w:val="Standaard"/>
    <w:uiPriority w:val="99"/>
    <w:semiHidden/>
    <w:rsid w:val="00043A6F"/>
    <w:pPr>
      <w:numPr>
        <w:numId w:val="4"/>
      </w:numPr>
    </w:pPr>
  </w:style>
  <w:style w:type="paragraph" w:styleId="Lijstnummering5">
    <w:name w:val="List Number 5"/>
    <w:basedOn w:val="Standaard"/>
    <w:uiPriority w:val="99"/>
    <w:semiHidden/>
    <w:rsid w:val="00043A6F"/>
    <w:pPr>
      <w:numPr>
        <w:numId w:val="5"/>
      </w:numPr>
    </w:pPr>
  </w:style>
  <w:style w:type="paragraph" w:styleId="Lijstvoortzetting">
    <w:name w:val="List Continue"/>
    <w:basedOn w:val="Standaard"/>
    <w:uiPriority w:val="99"/>
    <w:semiHidden/>
    <w:rsid w:val="00043A6F"/>
    <w:pPr>
      <w:spacing w:after="120"/>
      <w:ind w:left="283"/>
    </w:pPr>
  </w:style>
  <w:style w:type="paragraph" w:styleId="Lijstvoortzetting2">
    <w:name w:val="List Continue 2"/>
    <w:basedOn w:val="Standaard"/>
    <w:uiPriority w:val="99"/>
    <w:semiHidden/>
    <w:rsid w:val="00043A6F"/>
    <w:pPr>
      <w:spacing w:after="120"/>
      <w:ind w:left="566"/>
    </w:pPr>
  </w:style>
  <w:style w:type="paragraph" w:styleId="Lijstvoortzetting3">
    <w:name w:val="List Continue 3"/>
    <w:basedOn w:val="Standaard"/>
    <w:uiPriority w:val="99"/>
    <w:semiHidden/>
    <w:rsid w:val="00043A6F"/>
    <w:pPr>
      <w:spacing w:after="120"/>
      <w:ind w:left="849"/>
    </w:pPr>
  </w:style>
  <w:style w:type="paragraph" w:styleId="Lijstvoortzetting4">
    <w:name w:val="List Continue 4"/>
    <w:basedOn w:val="Standaard"/>
    <w:uiPriority w:val="99"/>
    <w:semiHidden/>
    <w:rsid w:val="00043A6F"/>
    <w:pPr>
      <w:spacing w:after="120"/>
      <w:ind w:left="1132"/>
    </w:pPr>
  </w:style>
  <w:style w:type="paragraph" w:styleId="Lijstvoortzetting5">
    <w:name w:val="List Continue 5"/>
    <w:basedOn w:val="Standaard"/>
    <w:uiPriority w:val="99"/>
    <w:semiHidden/>
    <w:rsid w:val="00043A6F"/>
    <w:pPr>
      <w:spacing w:after="120"/>
      <w:ind w:left="1415"/>
    </w:pPr>
  </w:style>
  <w:style w:type="paragraph" w:styleId="Notitiekop">
    <w:name w:val="Note Heading"/>
    <w:basedOn w:val="Standaard"/>
    <w:next w:val="Standaard"/>
    <w:link w:val="NotitiekopChar"/>
    <w:uiPriority w:val="99"/>
    <w:semiHidden/>
    <w:rsid w:val="00043A6F"/>
  </w:style>
  <w:style w:type="character" w:customStyle="1" w:styleId="NotitiekopChar">
    <w:name w:val="Notitiekop Char"/>
    <w:basedOn w:val="Standaardalinea-lettertype"/>
    <w:link w:val="Notitiekop"/>
    <w:uiPriority w:val="99"/>
    <w:semiHidden/>
    <w:rsid w:val="00043A6F"/>
    <w:rPr>
      <w:rFonts w:ascii="Verdana" w:eastAsia="DejaVu Sans" w:hAnsi="Verdana" w:cs="Times New Roman"/>
      <w:sz w:val="18"/>
      <w:szCs w:val="24"/>
      <w:lang w:eastAsia="nl-NL"/>
    </w:rPr>
  </w:style>
  <w:style w:type="character" w:styleId="Paginanummer">
    <w:name w:val="page number"/>
    <w:basedOn w:val="Standaardalinea-lettertype"/>
    <w:rsid w:val="00043A6F"/>
    <w:rPr>
      <w:rFonts w:cs="Times New Roman"/>
    </w:rPr>
  </w:style>
  <w:style w:type="paragraph" w:styleId="Plattetekst2">
    <w:name w:val="Body Text 2"/>
    <w:basedOn w:val="Standaard"/>
    <w:link w:val="Plattetekst2Char"/>
    <w:rsid w:val="00043A6F"/>
    <w:pPr>
      <w:spacing w:after="120" w:line="480" w:lineRule="auto"/>
    </w:pPr>
  </w:style>
  <w:style w:type="character" w:customStyle="1" w:styleId="Plattetekst2Char">
    <w:name w:val="Platte tekst 2 Char"/>
    <w:basedOn w:val="Standaardalinea-lettertype"/>
    <w:link w:val="Plattetekst2"/>
    <w:rsid w:val="00043A6F"/>
    <w:rPr>
      <w:rFonts w:ascii="Verdana" w:eastAsia="DejaVu Sans" w:hAnsi="Verdana" w:cs="Times New Roman"/>
      <w:sz w:val="18"/>
      <w:szCs w:val="24"/>
      <w:lang w:eastAsia="nl-NL"/>
    </w:rPr>
  </w:style>
  <w:style w:type="paragraph" w:styleId="Plattetekst3">
    <w:name w:val="Body Text 3"/>
    <w:basedOn w:val="Standaard"/>
    <w:link w:val="Plattetekst3Char"/>
    <w:rsid w:val="00043A6F"/>
    <w:pPr>
      <w:spacing w:after="120"/>
    </w:pPr>
    <w:rPr>
      <w:sz w:val="16"/>
      <w:szCs w:val="16"/>
    </w:rPr>
  </w:style>
  <w:style w:type="character" w:customStyle="1" w:styleId="Plattetekst3Char">
    <w:name w:val="Platte tekst 3 Char"/>
    <w:basedOn w:val="Standaardalinea-lettertype"/>
    <w:link w:val="Plattetekst3"/>
    <w:rsid w:val="00043A6F"/>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043A6F"/>
    <w:pPr>
      <w:ind w:firstLine="210"/>
    </w:pPr>
  </w:style>
  <w:style w:type="character" w:customStyle="1" w:styleId="PlatteteksteersteinspringingChar">
    <w:name w:val="Platte tekst eerste inspringing Char"/>
    <w:basedOn w:val="PlattetekstChar"/>
    <w:link w:val="Platteteksteersteinspringing"/>
    <w:uiPriority w:val="99"/>
    <w:semiHidden/>
    <w:rsid w:val="00043A6F"/>
    <w:rPr>
      <w:rFonts w:ascii="Verdana" w:eastAsia="DejaVu Sans" w:hAnsi="Verdana" w:cs="Times New Roman"/>
      <w:sz w:val="18"/>
      <w:szCs w:val="24"/>
      <w:lang w:eastAsia="nl-NL"/>
    </w:rPr>
  </w:style>
  <w:style w:type="paragraph" w:styleId="Plattetekstinspringen">
    <w:name w:val="Body Text Indent"/>
    <w:basedOn w:val="Standaard"/>
    <w:link w:val="PlattetekstinspringenChar"/>
    <w:rsid w:val="00043A6F"/>
    <w:pPr>
      <w:spacing w:after="120"/>
      <w:ind w:left="283"/>
    </w:pPr>
  </w:style>
  <w:style w:type="character" w:customStyle="1" w:styleId="PlattetekstinspringenChar">
    <w:name w:val="Platte tekst inspringen Char"/>
    <w:basedOn w:val="Standaardalinea-lettertype"/>
    <w:link w:val="Plattetekstinspringen"/>
    <w:rsid w:val="00043A6F"/>
    <w:rPr>
      <w:rFonts w:ascii="Verdana" w:eastAsia="DejaVu Sans" w:hAnsi="Verdana" w:cs="Times New Roman"/>
      <w:sz w:val="18"/>
      <w:szCs w:val="24"/>
      <w:lang w:eastAsia="nl-NL"/>
    </w:rPr>
  </w:style>
  <w:style w:type="paragraph" w:styleId="Platteteksteersteinspringing2">
    <w:name w:val="Body Text First Indent 2"/>
    <w:basedOn w:val="Plattetekstinspringen"/>
    <w:link w:val="Platteteksteersteinspringing2Char"/>
    <w:uiPriority w:val="99"/>
    <w:semiHidden/>
    <w:rsid w:val="00043A6F"/>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043A6F"/>
    <w:rPr>
      <w:rFonts w:ascii="Verdana" w:eastAsia="DejaVu Sans" w:hAnsi="Verdana" w:cs="Times New Roman"/>
      <w:sz w:val="18"/>
      <w:szCs w:val="24"/>
      <w:lang w:eastAsia="nl-NL"/>
    </w:rPr>
  </w:style>
  <w:style w:type="paragraph" w:styleId="Plattetekstinspringen2">
    <w:name w:val="Body Text Indent 2"/>
    <w:basedOn w:val="Standaard"/>
    <w:link w:val="Plattetekstinspringen2Char"/>
    <w:rsid w:val="00043A6F"/>
    <w:pPr>
      <w:spacing w:after="120" w:line="480" w:lineRule="auto"/>
      <w:ind w:left="283"/>
    </w:pPr>
  </w:style>
  <w:style w:type="character" w:customStyle="1" w:styleId="Plattetekstinspringen2Char">
    <w:name w:val="Platte tekst inspringen 2 Char"/>
    <w:basedOn w:val="Standaardalinea-lettertype"/>
    <w:link w:val="Plattetekstinspringen2"/>
    <w:rsid w:val="00043A6F"/>
    <w:rPr>
      <w:rFonts w:ascii="Verdana" w:eastAsia="DejaVu Sans" w:hAnsi="Verdana" w:cs="Times New Roman"/>
      <w:sz w:val="18"/>
      <w:szCs w:val="24"/>
      <w:lang w:eastAsia="nl-NL"/>
    </w:rPr>
  </w:style>
  <w:style w:type="paragraph" w:styleId="Plattetekstinspringen3">
    <w:name w:val="Body Text Indent 3"/>
    <w:basedOn w:val="Standaard"/>
    <w:link w:val="Plattetekstinspringen3Char"/>
    <w:rsid w:val="00043A6F"/>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043A6F"/>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043A6F"/>
    <w:rPr>
      <w:rFonts w:cs="Times New Roman"/>
    </w:rPr>
  </w:style>
  <w:style w:type="paragraph" w:styleId="Standaardinspringing">
    <w:name w:val="Normal Indent"/>
    <w:basedOn w:val="Standaard"/>
    <w:uiPriority w:val="99"/>
    <w:semiHidden/>
    <w:rsid w:val="00043A6F"/>
    <w:pPr>
      <w:ind w:left="708"/>
    </w:pPr>
  </w:style>
  <w:style w:type="table" w:styleId="Tabelkolommen1">
    <w:name w:val="Table Columns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043A6F"/>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043A6F"/>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043A6F"/>
    <w:pPr>
      <w:tabs>
        <w:tab w:val="left" w:pos="1840"/>
        <w:tab w:val="right" w:pos="7699"/>
      </w:tabs>
      <w:ind w:hanging="1134"/>
    </w:pPr>
  </w:style>
  <w:style w:type="paragraph" w:styleId="Inhopg7">
    <w:name w:val="toc 7"/>
    <w:basedOn w:val="Standaard"/>
    <w:next w:val="Standaard"/>
    <w:autoRedefine/>
    <w:uiPriority w:val="39"/>
    <w:rsid w:val="00043A6F"/>
    <w:pPr>
      <w:spacing w:after="100"/>
      <w:ind w:left="1080"/>
    </w:pPr>
  </w:style>
  <w:style w:type="paragraph" w:customStyle="1" w:styleId="BijlageOngenummerdSubparagraaf">
    <w:name w:val="BijlageOngenummerdSubparagraaf"/>
    <w:basedOn w:val="Standaard"/>
    <w:next w:val="Broodtekst"/>
    <w:uiPriority w:val="17"/>
    <w:qFormat/>
    <w:rsid w:val="00043A6F"/>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043A6F"/>
    <w:pPr>
      <w:numPr>
        <w:numId w:val="22"/>
      </w:numPr>
      <w:spacing w:before="240"/>
      <w:outlineLvl w:val="0"/>
    </w:pPr>
    <w:rPr>
      <w:b/>
    </w:rPr>
  </w:style>
  <w:style w:type="paragraph" w:customStyle="1" w:styleId="TussenkopCursief">
    <w:name w:val="TussenkopCursief"/>
    <w:basedOn w:val="Broodtekst"/>
    <w:next w:val="Broodtekst"/>
    <w:uiPriority w:val="6"/>
    <w:qFormat/>
    <w:rsid w:val="00043A6F"/>
    <w:pPr>
      <w:spacing w:before="240"/>
      <w:ind w:left="454" w:hanging="454"/>
    </w:pPr>
    <w:rPr>
      <w:i/>
    </w:rPr>
  </w:style>
  <w:style w:type="character" w:customStyle="1" w:styleId="afdeling">
    <w:name w:val="afdeling"/>
    <w:basedOn w:val="Standaardalinea-lettertype"/>
    <w:rsid w:val="00043A6F"/>
    <w:rPr>
      <w:rFonts w:cs="Times New Roman"/>
      <w:position w:val="-9"/>
    </w:rPr>
  </w:style>
  <w:style w:type="character" w:customStyle="1" w:styleId="Afzenddata">
    <w:name w:val="Afzenddata"/>
    <w:rsid w:val="00043A6F"/>
    <w:rPr>
      <w:rFonts w:ascii="Verdana" w:hAnsi="Verdana"/>
      <w:sz w:val="13"/>
    </w:rPr>
  </w:style>
  <w:style w:type="paragraph" w:customStyle="1" w:styleId="Afzendgegevens">
    <w:name w:val="Afzendgegevens"/>
    <w:basedOn w:val="Broodtekst"/>
    <w:uiPriority w:val="99"/>
    <w:semiHidden/>
    <w:rsid w:val="00043A6F"/>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043A6F"/>
    <w:rPr>
      <w:rFonts w:ascii="Verdana" w:hAnsi="Verdana"/>
      <w:b/>
      <w:sz w:val="13"/>
    </w:rPr>
  </w:style>
  <w:style w:type="paragraph" w:customStyle="1" w:styleId="bijschrift">
    <w:name w:val="bijschrift"/>
    <w:basedOn w:val="Broodtekst"/>
    <w:uiPriority w:val="15"/>
    <w:semiHidden/>
    <w:rsid w:val="00043A6F"/>
    <w:rPr>
      <w:sz w:val="14"/>
    </w:rPr>
  </w:style>
  <w:style w:type="paragraph" w:customStyle="1" w:styleId="broodtekst-italic">
    <w:name w:val="broodtekst-italic"/>
    <w:basedOn w:val="Broodtekst"/>
    <w:uiPriority w:val="99"/>
    <w:semiHidden/>
    <w:rsid w:val="00043A6F"/>
    <w:rPr>
      <w:i/>
      <w:iCs/>
    </w:rPr>
  </w:style>
  <w:style w:type="character" w:customStyle="1" w:styleId="contactfunctie">
    <w:name w:val="contactfunctie"/>
    <w:basedOn w:val="Standaardalinea-lettertype"/>
    <w:uiPriority w:val="99"/>
    <w:semiHidden/>
    <w:rsid w:val="00043A6F"/>
    <w:rPr>
      <w:rFonts w:ascii="Verdana" w:hAnsi="Verdana" w:cs="Verdana-Italic"/>
      <w:i/>
      <w:iCs/>
      <w:sz w:val="13"/>
    </w:rPr>
  </w:style>
  <w:style w:type="character" w:customStyle="1" w:styleId="contactfunctiemet">
    <w:name w:val="contactfunctiemet"/>
    <w:uiPriority w:val="99"/>
    <w:semiHidden/>
    <w:rsid w:val="00043A6F"/>
    <w:rPr>
      <w:i/>
      <w:position w:val="9"/>
      <w:sz w:val="13"/>
    </w:rPr>
  </w:style>
  <w:style w:type="character" w:customStyle="1" w:styleId="contactpersoon">
    <w:name w:val="contactpersoon"/>
    <w:basedOn w:val="Standaardalinea-lettertype"/>
    <w:uiPriority w:val="99"/>
    <w:semiHidden/>
    <w:rsid w:val="00043A6F"/>
    <w:rPr>
      <w:rFonts w:cs="Times New Roman"/>
      <w:sz w:val="13"/>
    </w:rPr>
  </w:style>
  <w:style w:type="paragraph" w:customStyle="1" w:styleId="datumonderwerp">
    <w:name w:val="datumonderwerp"/>
    <w:basedOn w:val="Broodtekst"/>
    <w:uiPriority w:val="99"/>
    <w:semiHidden/>
    <w:rsid w:val="00043A6F"/>
    <w:pPr>
      <w:tabs>
        <w:tab w:val="clear" w:pos="227"/>
        <w:tab w:val="clear" w:pos="454"/>
        <w:tab w:val="clear" w:pos="680"/>
        <w:tab w:val="left" w:pos="794"/>
      </w:tabs>
    </w:pPr>
  </w:style>
  <w:style w:type="paragraph" w:customStyle="1" w:styleId="Huisstijl-Adres">
    <w:name w:val="Huisstijl-Adres"/>
    <w:basedOn w:val="Broodtekst"/>
    <w:rsid w:val="00043A6F"/>
    <w:pPr>
      <w:tabs>
        <w:tab w:val="left" w:pos="192"/>
      </w:tabs>
      <w:spacing w:after="90" w:line="180" w:lineRule="exact"/>
    </w:pPr>
    <w:rPr>
      <w:noProof/>
      <w:sz w:val="13"/>
      <w:szCs w:val="13"/>
    </w:rPr>
  </w:style>
  <w:style w:type="paragraph" w:customStyle="1" w:styleId="Directoraat">
    <w:name w:val="Directoraat"/>
    <w:uiPriority w:val="99"/>
    <w:semiHidden/>
    <w:rsid w:val="00043A6F"/>
    <w:pPr>
      <w:tabs>
        <w:tab w:val="left" w:pos="192"/>
        <w:tab w:val="left" w:pos="227"/>
        <w:tab w:val="left" w:pos="454"/>
        <w:tab w:val="left" w:pos="680"/>
      </w:tabs>
      <w:autoSpaceDE w:val="0"/>
      <w:autoSpaceDN w:val="0"/>
      <w:adjustRightInd w:val="0"/>
      <w:spacing w:after="0"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043A6F"/>
  </w:style>
  <w:style w:type="paragraph" w:customStyle="1" w:styleId="Directoraatnam">
    <w:name w:val="Directoraatnam"/>
    <w:basedOn w:val="Directoraat"/>
    <w:uiPriority w:val="99"/>
    <w:semiHidden/>
    <w:rsid w:val="00043A6F"/>
  </w:style>
  <w:style w:type="character" w:customStyle="1" w:styleId="emailadres">
    <w:name w:val="emailadres"/>
    <w:basedOn w:val="Standaardalinea-lettertype"/>
    <w:uiPriority w:val="99"/>
    <w:semiHidden/>
    <w:rsid w:val="00043A6F"/>
    <w:rPr>
      <w:rFonts w:cs="Times New Roman"/>
      <w:position w:val="9"/>
      <w:sz w:val="13"/>
    </w:rPr>
  </w:style>
  <w:style w:type="paragraph" w:customStyle="1" w:styleId="Huisstijl-Gegeven">
    <w:name w:val="Huisstijl-Gegeven"/>
    <w:basedOn w:val="Broodtekst"/>
    <w:uiPriority w:val="99"/>
    <w:semiHidden/>
    <w:rsid w:val="00043A6F"/>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043A6F"/>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043A6F"/>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043A6F"/>
    <w:pPr>
      <w:spacing w:line="180" w:lineRule="atLeast"/>
    </w:pPr>
    <w:rPr>
      <w:b/>
      <w:sz w:val="13"/>
    </w:rPr>
  </w:style>
  <w:style w:type="paragraph" w:customStyle="1" w:styleId="Huisstijl-NAW">
    <w:name w:val="Huisstijl-NAW"/>
    <w:basedOn w:val="Broodtekst"/>
    <w:uiPriority w:val="99"/>
    <w:semiHidden/>
    <w:rsid w:val="00043A6F"/>
    <w:rPr>
      <w:noProof/>
    </w:rPr>
  </w:style>
  <w:style w:type="paragraph" w:customStyle="1" w:styleId="Huisstijl-Paginanummering">
    <w:name w:val="Huisstijl-Paginanummering"/>
    <w:basedOn w:val="Broodtekst"/>
    <w:rsid w:val="00043A6F"/>
    <w:pPr>
      <w:spacing w:line="180" w:lineRule="exact"/>
    </w:pPr>
    <w:rPr>
      <w:noProof/>
      <w:sz w:val="13"/>
    </w:rPr>
  </w:style>
  <w:style w:type="paragraph" w:customStyle="1" w:styleId="Huisstijl-Retouradres">
    <w:name w:val="Huisstijl-Retouradres"/>
    <w:basedOn w:val="Broodtekst"/>
    <w:uiPriority w:val="99"/>
    <w:semiHidden/>
    <w:rsid w:val="00043A6F"/>
    <w:pPr>
      <w:spacing w:line="180" w:lineRule="exact"/>
    </w:pPr>
    <w:rPr>
      <w:noProof/>
      <w:sz w:val="13"/>
    </w:rPr>
  </w:style>
  <w:style w:type="paragraph" w:customStyle="1" w:styleId="Huisstijl-Rubricering">
    <w:name w:val="Huisstijl-Rubricering"/>
    <w:basedOn w:val="Broodtekst"/>
    <w:uiPriority w:val="99"/>
    <w:semiHidden/>
    <w:rsid w:val="00043A6F"/>
    <w:pPr>
      <w:spacing w:line="180" w:lineRule="exact"/>
    </w:pPr>
    <w:rPr>
      <w:b/>
      <w:bCs/>
      <w:caps/>
      <w:noProof/>
      <w:sz w:val="13"/>
      <w:szCs w:val="13"/>
    </w:rPr>
  </w:style>
  <w:style w:type="paragraph" w:customStyle="1" w:styleId="Huisstijl-Voorwaarden">
    <w:name w:val="Huisstijl-Voorwaarden"/>
    <w:basedOn w:val="Broodtekst"/>
    <w:uiPriority w:val="99"/>
    <w:semiHidden/>
    <w:rsid w:val="00043A6F"/>
    <w:pPr>
      <w:spacing w:line="180" w:lineRule="exact"/>
    </w:pPr>
    <w:rPr>
      <w:i/>
      <w:noProof/>
      <w:sz w:val="13"/>
    </w:rPr>
  </w:style>
  <w:style w:type="paragraph" w:customStyle="1" w:styleId="koptekst0">
    <w:name w:val="koptekst"/>
    <w:basedOn w:val="Broodtekst"/>
    <w:rsid w:val="00043A6F"/>
    <w:pPr>
      <w:spacing w:line="180" w:lineRule="atLeast"/>
    </w:pPr>
    <w:rPr>
      <w:b/>
      <w:sz w:val="13"/>
    </w:rPr>
  </w:style>
  <w:style w:type="paragraph" w:customStyle="1" w:styleId="minofdir">
    <w:name w:val="minofdir"/>
    <w:basedOn w:val="Standaard"/>
    <w:rsid w:val="00043A6F"/>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043A6F"/>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043A6F"/>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043A6F"/>
    <w:rPr>
      <w:rFonts w:ascii="Verdana" w:hAnsi="Verdana" w:cs="Verdana"/>
      <w:position w:val="0"/>
      <w:sz w:val="18"/>
      <w:szCs w:val="18"/>
    </w:rPr>
  </w:style>
  <w:style w:type="character" w:customStyle="1" w:styleId="referentiegegevensitalic">
    <w:name w:val="referentiegegevensitalic"/>
    <w:uiPriority w:val="99"/>
    <w:semiHidden/>
    <w:rsid w:val="00043A6F"/>
    <w:rPr>
      <w:i/>
    </w:rPr>
  </w:style>
  <w:style w:type="character" w:customStyle="1" w:styleId="referentiegegevensleeg">
    <w:name w:val="referentiegegevensleeg"/>
    <w:uiPriority w:val="99"/>
    <w:semiHidden/>
    <w:rsid w:val="00043A6F"/>
    <w:rPr>
      <w:position w:val="-9"/>
    </w:rPr>
  </w:style>
  <w:style w:type="character" w:customStyle="1" w:styleId="referentiegegevensleeggroot">
    <w:name w:val="referentiegegevensleeggroot"/>
    <w:basedOn w:val="referentiegegevensleeg"/>
    <w:uiPriority w:val="99"/>
    <w:semiHidden/>
    <w:rsid w:val="00043A6F"/>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043A6F"/>
    <w:pPr>
      <w:spacing w:line="90" w:lineRule="exact"/>
    </w:pPr>
    <w:rPr>
      <w:sz w:val="2"/>
    </w:rPr>
  </w:style>
  <w:style w:type="paragraph" w:customStyle="1" w:styleId="referentiegegevparagraaf">
    <w:name w:val="referentiegegevparagraaf"/>
    <w:basedOn w:val="Broodtekst"/>
    <w:uiPriority w:val="99"/>
    <w:semiHidden/>
    <w:rsid w:val="00043A6F"/>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043A6F"/>
    <w:rPr>
      <w:rFonts w:ascii="Verdana" w:hAnsi="Verdana" w:cs="Verdana"/>
      <w:b/>
      <w:position w:val="0"/>
      <w:sz w:val="18"/>
      <w:szCs w:val="18"/>
    </w:rPr>
  </w:style>
  <w:style w:type="paragraph" w:customStyle="1" w:styleId="refgegeven-zonder">
    <w:name w:val="refgegeven-zonder"/>
    <w:basedOn w:val="Broodtekst"/>
    <w:uiPriority w:val="99"/>
    <w:semiHidden/>
    <w:rsid w:val="00043A6F"/>
    <w:pPr>
      <w:spacing w:line="180" w:lineRule="atLeast"/>
    </w:pPr>
    <w:rPr>
      <w:noProof/>
      <w:sz w:val="13"/>
    </w:rPr>
  </w:style>
  <w:style w:type="paragraph" w:customStyle="1" w:styleId="refkopje-zonder">
    <w:name w:val="refkopje-zonder"/>
    <w:basedOn w:val="Broodtekst"/>
    <w:next w:val="refgegeven-zonder"/>
    <w:uiPriority w:val="99"/>
    <w:semiHidden/>
    <w:rsid w:val="00043A6F"/>
    <w:pPr>
      <w:spacing w:line="180" w:lineRule="exact"/>
    </w:pPr>
    <w:rPr>
      <w:b/>
      <w:noProof/>
      <w:sz w:val="13"/>
    </w:rPr>
  </w:style>
  <w:style w:type="paragraph" w:customStyle="1" w:styleId="Tabelkop">
    <w:name w:val="Tabelkop"/>
    <w:basedOn w:val="Broodtekst"/>
    <w:uiPriority w:val="11"/>
    <w:qFormat/>
    <w:rsid w:val="00043A6F"/>
    <w:rPr>
      <w:b/>
      <w:sz w:val="14"/>
    </w:rPr>
  </w:style>
  <w:style w:type="paragraph" w:customStyle="1" w:styleId="tabeltekst">
    <w:name w:val="tabeltekst"/>
    <w:basedOn w:val="Broodtekst"/>
    <w:uiPriority w:val="15"/>
    <w:semiHidden/>
    <w:rsid w:val="00043A6F"/>
    <w:rPr>
      <w:sz w:val="14"/>
    </w:rPr>
  </w:style>
  <w:style w:type="paragraph" w:customStyle="1" w:styleId="titel">
    <w:name w:val="titel"/>
    <w:basedOn w:val="Broodtekst"/>
    <w:next w:val="Broodtekst"/>
    <w:rsid w:val="00043A6F"/>
    <w:pPr>
      <w:spacing w:line="300" w:lineRule="atLeast"/>
    </w:pPr>
    <w:rPr>
      <w:b/>
      <w:sz w:val="24"/>
    </w:rPr>
  </w:style>
  <w:style w:type="paragraph" w:customStyle="1" w:styleId="titelcolofon">
    <w:name w:val="titelcolofon"/>
    <w:basedOn w:val="Broodtekst"/>
    <w:next w:val="Broodtekst"/>
    <w:rsid w:val="00043A6F"/>
    <w:pPr>
      <w:spacing w:line="300" w:lineRule="atLeast"/>
    </w:pPr>
    <w:rPr>
      <w:sz w:val="24"/>
    </w:rPr>
  </w:style>
  <w:style w:type="paragraph" w:customStyle="1" w:styleId="titelinhoud">
    <w:name w:val="titelinhoud"/>
    <w:basedOn w:val="Broodtekst"/>
    <w:next w:val="Broodtekst"/>
    <w:rsid w:val="00043A6F"/>
    <w:pPr>
      <w:spacing w:after="660" w:line="300" w:lineRule="atLeast"/>
    </w:pPr>
    <w:rPr>
      <w:sz w:val="24"/>
    </w:rPr>
  </w:style>
  <w:style w:type="character" w:styleId="Voetnootmarkering">
    <w:name w:val="footnote reference"/>
    <w:basedOn w:val="Standaardalinea-lettertype"/>
    <w:uiPriority w:val="99"/>
    <w:rsid w:val="00043A6F"/>
    <w:rPr>
      <w:rFonts w:cs="Times New Roman"/>
      <w:vertAlign w:val="superscript"/>
    </w:rPr>
  </w:style>
  <w:style w:type="paragraph" w:styleId="Voetnoottekst">
    <w:name w:val="footnote text"/>
    <w:basedOn w:val="Standaard"/>
    <w:link w:val="VoetnoottekstChar"/>
    <w:rsid w:val="00043A6F"/>
    <w:pPr>
      <w:spacing w:line="180" w:lineRule="atLeast"/>
    </w:pPr>
    <w:rPr>
      <w:sz w:val="13"/>
      <w:szCs w:val="20"/>
    </w:rPr>
  </w:style>
  <w:style w:type="character" w:customStyle="1" w:styleId="VoetnoottekstChar">
    <w:name w:val="Voetnoottekst Char"/>
    <w:basedOn w:val="Standaardalinea-lettertype"/>
    <w:link w:val="Voetnoottekst"/>
    <w:rsid w:val="00043A6F"/>
    <w:rPr>
      <w:rFonts w:ascii="Verdana" w:eastAsia="DejaVu Sans" w:hAnsi="Verdana" w:cs="Times New Roman"/>
      <w:sz w:val="13"/>
      <w:szCs w:val="20"/>
      <w:lang w:eastAsia="nl-NL"/>
    </w:rPr>
  </w:style>
  <w:style w:type="character" w:customStyle="1" w:styleId="w1">
    <w:name w:val="w1"/>
    <w:uiPriority w:val="99"/>
    <w:semiHidden/>
    <w:rsid w:val="00043A6F"/>
    <w:rPr>
      <w:rFonts w:ascii="Verdana" w:hAnsi="Verdana"/>
      <w:sz w:val="9"/>
    </w:rPr>
  </w:style>
  <w:style w:type="numbering" w:customStyle="1" w:styleId="Artikelsectie1">
    <w:name w:val="Artikel/sectie1"/>
    <w:rsid w:val="00043A6F"/>
    <w:pPr>
      <w:numPr>
        <w:numId w:val="20"/>
      </w:numPr>
    </w:pPr>
  </w:style>
  <w:style w:type="numbering" w:styleId="1ai">
    <w:name w:val="Outline List 1"/>
    <w:basedOn w:val="Geenlijst"/>
    <w:uiPriority w:val="99"/>
    <w:semiHidden/>
    <w:unhideWhenUsed/>
    <w:rsid w:val="00043A6F"/>
    <w:pPr>
      <w:numPr>
        <w:numId w:val="19"/>
      </w:numPr>
    </w:pPr>
  </w:style>
  <w:style w:type="numbering" w:styleId="Artikelsectie">
    <w:name w:val="Outline List 3"/>
    <w:basedOn w:val="Geenlijst"/>
    <w:uiPriority w:val="99"/>
    <w:semiHidden/>
    <w:unhideWhenUsed/>
    <w:rsid w:val="00043A6F"/>
    <w:pPr>
      <w:numPr>
        <w:numId w:val="12"/>
      </w:numPr>
    </w:pPr>
  </w:style>
  <w:style w:type="numbering" w:styleId="111111">
    <w:name w:val="Outline List 2"/>
    <w:basedOn w:val="Geenlijst"/>
    <w:uiPriority w:val="99"/>
    <w:semiHidden/>
    <w:unhideWhenUsed/>
    <w:rsid w:val="00043A6F"/>
    <w:pPr>
      <w:numPr>
        <w:numId w:val="18"/>
      </w:numPr>
    </w:pPr>
  </w:style>
  <w:style w:type="character" w:styleId="Nadruk">
    <w:name w:val="Emphasis"/>
    <w:basedOn w:val="Standaardalinea-lettertype"/>
    <w:uiPriority w:val="16"/>
    <w:rsid w:val="00043A6F"/>
    <w:rPr>
      <w:i/>
      <w:iCs/>
    </w:rPr>
  </w:style>
  <w:style w:type="paragraph" w:customStyle="1" w:styleId="Subsubparagraaf">
    <w:name w:val="Subsubparagraaf"/>
    <w:basedOn w:val="Subparagraaf"/>
    <w:next w:val="Broodtekst"/>
    <w:link w:val="SubsubparagraafChar"/>
    <w:uiPriority w:val="5"/>
    <w:qFormat/>
    <w:rsid w:val="00043A6F"/>
    <w:pPr>
      <w:numPr>
        <w:ilvl w:val="3"/>
      </w:numPr>
      <w:outlineLvl w:val="3"/>
    </w:pPr>
  </w:style>
  <w:style w:type="paragraph" w:customStyle="1" w:styleId="TussenkopVet">
    <w:name w:val="TussenkopVet"/>
    <w:basedOn w:val="TussenkopCursief"/>
    <w:next w:val="Broodtekst"/>
    <w:uiPriority w:val="5"/>
    <w:qFormat/>
    <w:rsid w:val="00043A6F"/>
    <w:rPr>
      <w:b/>
      <w:i w:val="0"/>
    </w:rPr>
  </w:style>
  <w:style w:type="paragraph" w:customStyle="1" w:styleId="TussenkopRegular">
    <w:name w:val="TussenkopRegular"/>
    <w:basedOn w:val="TussenkopVet"/>
    <w:next w:val="Broodtekst"/>
    <w:uiPriority w:val="7"/>
    <w:qFormat/>
    <w:rsid w:val="00043A6F"/>
    <w:rPr>
      <w:b w:val="0"/>
    </w:rPr>
  </w:style>
  <w:style w:type="paragraph" w:styleId="Bijschrift0">
    <w:name w:val="caption"/>
    <w:basedOn w:val="Broodtekst"/>
    <w:qFormat/>
    <w:rsid w:val="00043A6F"/>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043A6F"/>
    <w:pPr>
      <w:spacing w:before="240"/>
      <w:outlineLvl w:val="1"/>
    </w:pPr>
    <w:rPr>
      <w:b/>
    </w:rPr>
  </w:style>
  <w:style w:type="paragraph" w:customStyle="1" w:styleId="BijlageGenummerdSubparagraaf">
    <w:name w:val="BijlageGenummerdSubparagraaf"/>
    <w:basedOn w:val="Broodtekst"/>
    <w:next w:val="Broodtekst"/>
    <w:uiPriority w:val="12"/>
    <w:qFormat/>
    <w:rsid w:val="00043A6F"/>
    <w:pPr>
      <w:spacing w:before="240"/>
      <w:outlineLvl w:val="2"/>
    </w:pPr>
    <w:rPr>
      <w:i/>
    </w:rPr>
  </w:style>
  <w:style w:type="paragraph" w:customStyle="1" w:styleId="BijlageGenummerdKop">
    <w:name w:val="BijlageGenummerdKop"/>
    <w:next w:val="Broodtekst"/>
    <w:link w:val="BijlageGenummerdKopChar"/>
    <w:uiPriority w:val="12"/>
    <w:qFormat/>
    <w:rsid w:val="00043A6F"/>
    <w:pPr>
      <w:pageBreakBefore/>
      <w:spacing w:after="660" w:line="300" w:lineRule="atLeast"/>
      <w:outlineLvl w:val="0"/>
    </w:pPr>
    <w:rPr>
      <w:rFonts w:ascii="Verdana" w:eastAsia="DejaVu Sans" w:hAnsi="Verdana" w:cs="Times New Roman"/>
      <w:sz w:val="24"/>
      <w:szCs w:val="18"/>
      <w:lang w:eastAsia="nl-NL"/>
    </w:rPr>
  </w:style>
  <w:style w:type="paragraph" w:customStyle="1" w:styleId="Huisstijl-Rubricering0">
    <w:name w:val="Huisstijl - Rubricering"/>
    <w:basedOn w:val="Standaard"/>
    <w:next w:val="Standaard"/>
    <w:uiPriority w:val="1"/>
    <w:qFormat/>
    <w:rsid w:val="00043A6F"/>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043A6F"/>
    <w:rPr>
      <w:rFonts w:ascii="Verdana" w:hAnsi="Verdana" w:cs="Times New Roman"/>
      <w:b/>
      <w:bCs/>
      <w:sz w:val="13"/>
    </w:rPr>
  </w:style>
  <w:style w:type="paragraph" w:customStyle="1" w:styleId="Huisstijl-Retouradres0">
    <w:name w:val="Huisstijl - Retouradres"/>
    <w:basedOn w:val="Standaard"/>
    <w:next w:val="Standaard"/>
    <w:uiPriority w:val="1"/>
    <w:rsid w:val="00043A6F"/>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043A6F"/>
    <w:rPr>
      <w:noProof/>
      <w:sz w:val="13"/>
      <w:lang w:val="nl-NL"/>
    </w:rPr>
  </w:style>
  <w:style w:type="paragraph" w:customStyle="1" w:styleId="Huisstijl-KoptekstRapportvolgbladen">
    <w:name w:val="Huisstijl - Koptekst Rapport volgbladen"/>
    <w:basedOn w:val="Standaard"/>
    <w:uiPriority w:val="16"/>
    <w:rsid w:val="00043A6F"/>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043A6F"/>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043A6F"/>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043A6F"/>
    <w:rPr>
      <w:rFonts w:ascii="Verdana" w:hAnsi="Verdana"/>
      <w:sz w:val="13"/>
    </w:rPr>
  </w:style>
  <w:style w:type="paragraph" w:customStyle="1" w:styleId="Huisstijl-KopregelRapport">
    <w:name w:val="Huisstijl - Kopregel Rapport"/>
    <w:basedOn w:val="Standaard"/>
    <w:uiPriority w:val="16"/>
    <w:rsid w:val="00043A6F"/>
    <w:rPr>
      <w:sz w:val="13"/>
    </w:rPr>
  </w:style>
  <w:style w:type="paragraph" w:customStyle="1" w:styleId="broodtekst0">
    <w:name w:val="broodtekst"/>
    <w:basedOn w:val="Standaard"/>
    <w:link w:val="broodtekstChar2"/>
    <w:qFormat/>
    <w:rsid w:val="00043A6F"/>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043A6F"/>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043A6F"/>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043A6F"/>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043A6F"/>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043A6F"/>
    <w:pPr>
      <w:tabs>
        <w:tab w:val="num" w:pos="631"/>
        <w:tab w:val="num" w:pos="1492"/>
      </w:tabs>
      <w:spacing w:before="240"/>
      <w:ind w:left="631" w:hanging="360"/>
    </w:pPr>
    <w:rPr>
      <w:b/>
    </w:rPr>
  </w:style>
  <w:style w:type="paragraph" w:customStyle="1" w:styleId="KopBijlageChar">
    <w:name w:val="KopBijlage Char"/>
    <w:basedOn w:val="broodtekst0"/>
    <w:next w:val="broodtekst0"/>
    <w:rsid w:val="00043A6F"/>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043A6F"/>
    <w:pPr>
      <w:tabs>
        <w:tab w:val="num" w:pos="360"/>
        <w:tab w:val="num" w:pos="926"/>
      </w:tabs>
      <w:spacing w:before="240"/>
    </w:pPr>
    <w:rPr>
      <w:b/>
    </w:rPr>
  </w:style>
  <w:style w:type="paragraph" w:customStyle="1" w:styleId="BijlageKop3">
    <w:name w:val="BijlageKop3"/>
    <w:basedOn w:val="broodtekst0"/>
    <w:next w:val="broodtekst0"/>
    <w:rsid w:val="00043A6F"/>
    <w:pPr>
      <w:tabs>
        <w:tab w:val="num" w:pos="360"/>
      </w:tabs>
      <w:spacing w:before="240"/>
      <w:ind w:left="360"/>
    </w:pPr>
    <w:rPr>
      <w:i/>
    </w:rPr>
  </w:style>
  <w:style w:type="paragraph" w:customStyle="1" w:styleId="Opsomming">
    <w:name w:val="Opsomming"/>
    <w:basedOn w:val="Standaard"/>
    <w:rsid w:val="00043A6F"/>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043A6F"/>
    <w:pPr>
      <w:tabs>
        <w:tab w:val="num" w:pos="926"/>
        <w:tab w:val="left" w:pos="1276"/>
      </w:tabs>
      <w:ind w:left="0" w:firstLine="0"/>
    </w:pPr>
  </w:style>
  <w:style w:type="character" w:customStyle="1" w:styleId="Verborgentekst">
    <w:name w:val="Verborgen tekst"/>
    <w:rsid w:val="00043A6F"/>
    <w:rPr>
      <w:rFonts w:ascii="Verdana" w:hAnsi="Verdana" w:cs="Arial"/>
      <w:b/>
      <w:i/>
      <w:vanish/>
      <w:color w:val="3366FF"/>
      <w:sz w:val="16"/>
      <w:szCs w:val="16"/>
    </w:rPr>
  </w:style>
  <w:style w:type="paragraph" w:customStyle="1" w:styleId="RapportBijschrift">
    <w:name w:val="RapportBijschrift"/>
    <w:basedOn w:val="Standaard"/>
    <w:next w:val="Standaard"/>
    <w:rsid w:val="00043A6F"/>
    <w:rPr>
      <w:rFonts w:eastAsia="Times New Roman"/>
      <w:b/>
    </w:rPr>
  </w:style>
  <w:style w:type="paragraph" w:customStyle="1" w:styleId="Nummering">
    <w:name w:val="Nummering"/>
    <w:basedOn w:val="Standaard"/>
    <w:rsid w:val="00043A6F"/>
    <w:pPr>
      <w:ind w:left="283" w:hanging="283"/>
    </w:pPr>
    <w:rPr>
      <w:rFonts w:eastAsia="Times New Roman"/>
    </w:rPr>
  </w:style>
  <w:style w:type="character" w:customStyle="1" w:styleId="OpmaakprofielArial">
    <w:name w:val="Opmaakprofiel Arial"/>
    <w:rsid w:val="00043A6F"/>
    <w:rPr>
      <w:rFonts w:ascii="V&amp;W Syntax (Adobe)" w:hAnsi="V&amp;W Syntax (Adobe)" w:cs="V&amp;W Syntax (Adobe)"/>
    </w:rPr>
  </w:style>
  <w:style w:type="paragraph" w:customStyle="1" w:styleId="OpmaakprofielArialLinks525cm">
    <w:name w:val="Opmaakprofiel Arial Links:  5.25 cm"/>
    <w:basedOn w:val="Standaard"/>
    <w:rsid w:val="00043A6F"/>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043A6F"/>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043A6F"/>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043A6F"/>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043A6F"/>
    <w:rPr>
      <w:rFonts w:ascii="V&amp;W Syntax (Adobe)" w:hAnsi="V&amp;W Syntax (Adobe)" w:cs="V&amp;W Syntax (Adobe)"/>
      <w:color w:val="000000"/>
    </w:rPr>
  </w:style>
  <w:style w:type="character" w:customStyle="1" w:styleId="OpmaakprofielArialZwartOnderstrepen">
    <w:name w:val="Opmaakprofiel Arial Zwart Onderstrepen"/>
    <w:rsid w:val="00043A6F"/>
    <w:rPr>
      <w:rFonts w:ascii="V&amp;W Syntax (Adobe)" w:hAnsi="V&amp;W Syntax (Adobe)" w:cs="V&amp;W Syntax (Adobe)"/>
      <w:color w:val="000000"/>
      <w:u w:val="single"/>
    </w:rPr>
  </w:style>
  <w:style w:type="paragraph" w:customStyle="1" w:styleId="VBControls">
    <w:name w:val="VB Controls"/>
    <w:basedOn w:val="Standaard"/>
    <w:rsid w:val="00043A6F"/>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043A6F"/>
    <w:pPr>
      <w:numPr>
        <w:numId w:val="28"/>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043A6F"/>
    <w:rPr>
      <w:rFonts w:ascii="Verdana" w:hAnsi="Verdana"/>
      <w:sz w:val="24"/>
      <w:szCs w:val="18"/>
      <w:lang w:val="nl-NL" w:eastAsia="nl-NL" w:bidi="ar-SA"/>
    </w:rPr>
  </w:style>
  <w:style w:type="paragraph" w:customStyle="1" w:styleId="KopBijlage0">
    <w:name w:val="KopBijlage"/>
    <w:basedOn w:val="broodtekst0"/>
    <w:next w:val="broodtekst0"/>
    <w:rsid w:val="00043A6F"/>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043A6F"/>
    <w:rPr>
      <w:rFonts w:ascii="Verdana" w:hAnsi="Verdana"/>
      <w:sz w:val="18"/>
      <w:szCs w:val="18"/>
      <w:lang w:val="nl-NL" w:eastAsia="nl-NL" w:bidi="ar-SA"/>
    </w:rPr>
  </w:style>
  <w:style w:type="character" w:customStyle="1" w:styleId="OngenummerdeKopBijlageChar">
    <w:name w:val="OngenummerdeKopBijlage Char"/>
    <w:rsid w:val="00043A6F"/>
    <w:rPr>
      <w:rFonts w:ascii="Verdana" w:hAnsi="Verdana"/>
      <w:sz w:val="24"/>
      <w:szCs w:val="18"/>
      <w:lang w:val="nl-NL" w:eastAsia="nl-NL" w:bidi="ar-SA"/>
    </w:rPr>
  </w:style>
  <w:style w:type="character" w:customStyle="1" w:styleId="KopbijlageChar0">
    <w:name w:val="Kopbijlage Char"/>
    <w:basedOn w:val="OngenummerdeKopBijlageChar"/>
    <w:rsid w:val="00043A6F"/>
    <w:rPr>
      <w:rFonts w:ascii="Verdana" w:hAnsi="Verdana"/>
      <w:sz w:val="24"/>
      <w:szCs w:val="18"/>
      <w:lang w:val="nl-NL" w:eastAsia="nl-NL" w:bidi="ar-SA"/>
    </w:rPr>
  </w:style>
  <w:style w:type="paragraph" w:customStyle="1" w:styleId="broadtekst">
    <w:name w:val="broadtekst"/>
    <w:basedOn w:val="Standaard"/>
    <w:rsid w:val="00043A6F"/>
    <w:pPr>
      <w:ind w:left="2610" w:hanging="2268"/>
    </w:pPr>
    <w:rPr>
      <w:rFonts w:eastAsia="Times New Roman"/>
    </w:rPr>
  </w:style>
  <w:style w:type="paragraph" w:customStyle="1" w:styleId="Label">
    <w:name w:val="Label"/>
    <w:basedOn w:val="Standaard"/>
    <w:rsid w:val="00043A6F"/>
    <w:rPr>
      <w:rFonts w:eastAsia="Times New Roman" w:cs="Arial"/>
      <w:b/>
      <w:i/>
      <w:vanish/>
      <w:color w:val="3366FF"/>
      <w:sz w:val="28"/>
      <w:szCs w:val="28"/>
      <w:vertAlign w:val="superscript"/>
    </w:rPr>
  </w:style>
  <w:style w:type="character" w:customStyle="1" w:styleId="LabelChar">
    <w:name w:val="Label Char"/>
    <w:rsid w:val="00043A6F"/>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043A6F"/>
    <w:rPr>
      <w:rFonts w:eastAsia="Times New Roman"/>
      <w:sz w:val="20"/>
      <w:szCs w:val="20"/>
    </w:rPr>
  </w:style>
  <w:style w:type="character" w:customStyle="1" w:styleId="TekstopmerkingChar">
    <w:name w:val="Tekst opmerking Char"/>
    <w:basedOn w:val="Standaardalinea-lettertype"/>
    <w:link w:val="Tekstopmerking"/>
    <w:uiPriority w:val="99"/>
    <w:rsid w:val="00043A6F"/>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043A6F"/>
    <w:rPr>
      <w:b/>
      <w:bCs/>
    </w:rPr>
  </w:style>
  <w:style w:type="character" w:customStyle="1" w:styleId="OnderwerpvanopmerkingChar">
    <w:name w:val="Onderwerp van opmerking Char"/>
    <w:basedOn w:val="TekstopmerkingChar"/>
    <w:link w:val="Onderwerpvanopmerking"/>
    <w:semiHidden/>
    <w:rsid w:val="00043A6F"/>
    <w:rPr>
      <w:rFonts w:ascii="Verdana" w:eastAsia="Times New Roman" w:hAnsi="Verdana" w:cs="Times New Roman"/>
      <w:b/>
      <w:bCs/>
      <w:sz w:val="20"/>
      <w:szCs w:val="20"/>
      <w:lang w:eastAsia="nl-NL"/>
    </w:rPr>
  </w:style>
  <w:style w:type="character" w:customStyle="1" w:styleId="VBControlsChar">
    <w:name w:val="VB Controls Char"/>
    <w:rsid w:val="00043A6F"/>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043A6F"/>
    <w:rPr>
      <w:b/>
      <w:sz w:val="14"/>
    </w:rPr>
  </w:style>
  <w:style w:type="character" w:styleId="Verwijzingopmerking">
    <w:name w:val="annotation reference"/>
    <w:uiPriority w:val="99"/>
    <w:semiHidden/>
    <w:rsid w:val="00043A6F"/>
    <w:rPr>
      <w:sz w:val="16"/>
      <w:szCs w:val="16"/>
    </w:rPr>
  </w:style>
  <w:style w:type="character" w:customStyle="1" w:styleId="broodtekstChar1">
    <w:name w:val="broodtekst Char1"/>
    <w:rsid w:val="00043A6F"/>
    <w:rPr>
      <w:rFonts w:ascii="Verdana" w:hAnsi="Verdana"/>
      <w:sz w:val="18"/>
      <w:szCs w:val="18"/>
      <w:lang w:val="nl-NL" w:eastAsia="nl-NL" w:bidi="ar-SA"/>
    </w:rPr>
  </w:style>
  <w:style w:type="character" w:customStyle="1" w:styleId="titelChar">
    <w:name w:val="titel Char"/>
    <w:rsid w:val="00043A6F"/>
    <w:rPr>
      <w:rFonts w:ascii="Verdana" w:hAnsi="Verdana"/>
      <w:b/>
      <w:sz w:val="24"/>
      <w:szCs w:val="18"/>
      <w:lang w:val="nl-NL" w:eastAsia="nl-NL" w:bidi="ar-SA"/>
    </w:rPr>
  </w:style>
  <w:style w:type="paragraph" w:customStyle="1" w:styleId="opsomming-letter">
    <w:name w:val="opsomming-letter"/>
    <w:basedOn w:val="Standaard"/>
    <w:rsid w:val="00043A6F"/>
    <w:pPr>
      <w:tabs>
        <w:tab w:val="num" w:pos="3375"/>
      </w:tabs>
      <w:ind w:left="3375" w:hanging="357"/>
    </w:pPr>
    <w:rPr>
      <w:rFonts w:eastAsia="Times New Roman"/>
    </w:rPr>
  </w:style>
  <w:style w:type="paragraph" w:customStyle="1" w:styleId="Default">
    <w:name w:val="Default"/>
    <w:rsid w:val="00043A6F"/>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043A6F"/>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043A6F"/>
    <w:rPr>
      <w:rFonts w:ascii="V&amp;W Syntax (Adobe)" w:hAnsi="V&amp;W Syntax (Adobe)" w:hint="default"/>
    </w:rPr>
  </w:style>
  <w:style w:type="paragraph" w:customStyle="1" w:styleId="RapportTitel">
    <w:name w:val="RapportTitel"/>
    <w:basedOn w:val="Standaard"/>
    <w:next w:val="Standaard"/>
    <w:rsid w:val="00043A6F"/>
    <w:pPr>
      <w:spacing w:line="720" w:lineRule="atLeast"/>
    </w:pPr>
    <w:rPr>
      <w:rFonts w:eastAsia="Times New Roman"/>
      <w:sz w:val="56"/>
    </w:rPr>
  </w:style>
  <w:style w:type="paragraph" w:styleId="Revisie">
    <w:name w:val="Revision"/>
    <w:hidden/>
    <w:uiPriority w:val="99"/>
    <w:semiHidden/>
    <w:rsid w:val="00043A6F"/>
    <w:pPr>
      <w:spacing w:after="0" w:line="240" w:lineRule="auto"/>
    </w:pPr>
    <w:rPr>
      <w:rFonts w:ascii="Verdana" w:eastAsia="Times New Roman" w:hAnsi="Verdana" w:cs="Times New Roman"/>
      <w:sz w:val="18"/>
      <w:szCs w:val="24"/>
      <w:lang w:eastAsia="nl-NL"/>
    </w:rPr>
  </w:style>
  <w:style w:type="character" w:customStyle="1" w:styleId="LijstalineaChar">
    <w:name w:val="Lijstalinea Char"/>
    <w:basedOn w:val="Standaardalinea-lettertype"/>
    <w:link w:val="Lijstalinea"/>
    <w:uiPriority w:val="34"/>
    <w:rsid w:val="00043A6F"/>
    <w:rPr>
      <w:rFonts w:ascii="Verdana" w:eastAsia="DejaVu Sans" w:hAnsi="Verdana" w:cs="Times New Roman"/>
      <w:sz w:val="18"/>
      <w:szCs w:val="24"/>
      <w:lang w:eastAsia="nl-NL"/>
    </w:rPr>
  </w:style>
  <w:style w:type="character" w:customStyle="1" w:styleId="broodtekstChar2">
    <w:name w:val="broodtekst Char2"/>
    <w:basedOn w:val="Standaardalinea-lettertype"/>
    <w:link w:val="broodtekst0"/>
    <w:rsid w:val="00043A6F"/>
    <w:rPr>
      <w:rFonts w:ascii="Verdana" w:eastAsia="Times New Roman" w:hAnsi="Verdana" w:cs="Times New Roman"/>
      <w:sz w:val="18"/>
      <w:szCs w:val="18"/>
      <w:lang w:eastAsia="nl-NL"/>
    </w:rPr>
  </w:style>
  <w:style w:type="paragraph" w:customStyle="1" w:styleId="RapportOpsomming">
    <w:name w:val="RapportOpsomming"/>
    <w:basedOn w:val="Standaard"/>
    <w:rsid w:val="00043A6F"/>
    <w:pPr>
      <w:ind w:left="284" w:hanging="284"/>
    </w:pPr>
    <w:rPr>
      <w:rFonts w:eastAsia="Times New Roman"/>
      <w:sz w:val="20"/>
    </w:rPr>
  </w:style>
  <w:style w:type="paragraph" w:styleId="Kopvaninhoudsopgave">
    <w:name w:val="TOC Heading"/>
    <w:basedOn w:val="Kop1"/>
    <w:next w:val="Standaard"/>
    <w:uiPriority w:val="39"/>
    <w:semiHidden/>
    <w:unhideWhenUsed/>
    <w:qFormat/>
    <w:rsid w:val="00043A6F"/>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043A6F"/>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043A6F"/>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043A6F"/>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043A6F"/>
    <w:pPr>
      <w:numPr>
        <w:numId w:val="79"/>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rsid w:val="00043A6F"/>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043A6F"/>
    <w:rPr>
      <w:color w:val="808080"/>
    </w:rPr>
  </w:style>
  <w:style w:type="paragraph" w:customStyle="1" w:styleId="Paragraafzonder">
    <w:name w:val="Paragraaf_zonder"/>
    <w:basedOn w:val="Paragraaf"/>
    <w:link w:val="ParagraafzonderChar"/>
    <w:uiPriority w:val="16"/>
    <w:qFormat/>
    <w:rsid w:val="004722ED"/>
    <w:pPr>
      <w:numPr>
        <w:ilvl w:val="0"/>
        <w:numId w:val="0"/>
      </w:numPr>
    </w:pPr>
  </w:style>
  <w:style w:type="character" w:customStyle="1" w:styleId="BroodtekstChar">
    <w:name w:val="Broodtekst Char"/>
    <w:basedOn w:val="Standaardalinea-lettertype"/>
    <w:link w:val="Broodtekst"/>
    <w:rsid w:val="004722ED"/>
    <w:rPr>
      <w:rFonts w:ascii="Verdana" w:eastAsia="DejaVu Sans" w:hAnsi="Verdana" w:cs="Times New Roman"/>
      <w:sz w:val="18"/>
      <w:szCs w:val="18"/>
      <w:lang w:eastAsia="nl-NL"/>
    </w:rPr>
  </w:style>
  <w:style w:type="character" w:customStyle="1" w:styleId="ParagraafChar">
    <w:name w:val="Paragraaf Char"/>
    <w:basedOn w:val="BroodtekstChar"/>
    <w:link w:val="Paragraaf"/>
    <w:rsid w:val="001A0837"/>
    <w:rPr>
      <w:rFonts w:ascii="Verdana" w:eastAsia="DejaVu Sans" w:hAnsi="Verdana" w:cs="Times New Roman"/>
      <w:b/>
      <w:sz w:val="18"/>
      <w:szCs w:val="18"/>
      <w:lang w:eastAsia="nl-NL"/>
    </w:rPr>
  </w:style>
  <w:style w:type="character" w:customStyle="1" w:styleId="ParagraafzonderChar">
    <w:name w:val="Paragraaf_zonder Char"/>
    <w:basedOn w:val="ParagraafChar"/>
    <w:link w:val="Paragraafzonder"/>
    <w:uiPriority w:val="16"/>
    <w:rsid w:val="004722ED"/>
    <w:rPr>
      <w:rFonts w:ascii="Verdana" w:eastAsia="DejaVu Sans" w:hAnsi="Verdana" w:cs="Times New Roman"/>
      <w:b/>
      <w:sz w:val="18"/>
      <w:szCs w:val="18"/>
      <w:lang w:eastAsia="nl-NL"/>
    </w:rPr>
  </w:style>
  <w:style w:type="paragraph" w:customStyle="1" w:styleId="Standaardzonder">
    <w:name w:val="Standaard_zonder"/>
    <w:basedOn w:val="Standaard"/>
    <w:uiPriority w:val="16"/>
    <w:rsid w:val="007E7972"/>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7E7972"/>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066883"/>
    <w:pPr>
      <w:numPr>
        <w:numId w:val="0"/>
      </w:numPr>
    </w:pPr>
    <w:rPr>
      <w:color w:val="000000"/>
    </w:rPr>
  </w:style>
  <w:style w:type="character" w:customStyle="1" w:styleId="HoofdstukGenummerdChar">
    <w:name w:val="HoofdstukGenummerd Char"/>
    <w:basedOn w:val="BroodtekstChar"/>
    <w:link w:val="HoofdstukGenummerd"/>
    <w:uiPriority w:val="2"/>
    <w:rsid w:val="00066883"/>
    <w:rPr>
      <w:rFonts w:ascii="Verdana" w:eastAsia="DejaVu Sans" w:hAnsi="Verdana" w:cs="Times New Roman"/>
      <w:sz w:val="24"/>
      <w:szCs w:val="18"/>
      <w:lang w:eastAsia="nl-NL"/>
    </w:rPr>
  </w:style>
  <w:style w:type="character" w:customStyle="1" w:styleId="HoofdstukGenummerdzonderChar">
    <w:name w:val="HoofdstukGenummerd_zonder Char"/>
    <w:basedOn w:val="HoofdstukGenummerdChar"/>
    <w:link w:val="HoofdstukGenummerdzonder"/>
    <w:uiPriority w:val="16"/>
    <w:rsid w:val="00066883"/>
    <w:rPr>
      <w:rFonts w:ascii="Verdana" w:eastAsia="DejaVu Sans" w:hAnsi="Verdana" w:cs="Times New Roman"/>
      <w:color w:val="000000"/>
      <w:sz w:val="24"/>
      <w:szCs w:val="18"/>
      <w:lang w:eastAsia="nl-NL"/>
    </w:rPr>
  </w:style>
  <w:style w:type="paragraph" w:customStyle="1" w:styleId="Lijstalineazonder">
    <w:name w:val="Lijstalinea_zonder"/>
    <w:basedOn w:val="Lijstalinea"/>
    <w:link w:val="LijstalineazonderChar"/>
    <w:uiPriority w:val="16"/>
    <w:qFormat/>
    <w:rsid w:val="00641A5C"/>
    <w:pPr>
      <w:ind w:left="360"/>
    </w:pPr>
    <w:rPr>
      <w:rFonts w:cs="Arial"/>
      <w:b/>
      <w:vanish/>
      <w:color w:val="E0E0E0"/>
      <w:lang w:val="nl"/>
    </w:rPr>
  </w:style>
  <w:style w:type="paragraph" w:customStyle="1" w:styleId="Standaardnummer">
    <w:name w:val="Standaard_nummer"/>
    <w:basedOn w:val="Standaard"/>
    <w:link w:val="StandaardnummerChar"/>
    <w:uiPriority w:val="16"/>
    <w:qFormat/>
    <w:rsid w:val="00641A5C"/>
    <w:pPr>
      <w:numPr>
        <w:numId w:val="85"/>
      </w:numPr>
    </w:pPr>
    <w:rPr>
      <w:rFonts w:cs="Arial"/>
      <w:lang w:val="nl"/>
    </w:rPr>
  </w:style>
  <w:style w:type="character" w:customStyle="1" w:styleId="LijstalineazonderChar">
    <w:name w:val="Lijstalinea_zonder Char"/>
    <w:basedOn w:val="LijstalineaChar"/>
    <w:link w:val="Lijstalineazonder"/>
    <w:uiPriority w:val="16"/>
    <w:rsid w:val="00641A5C"/>
    <w:rPr>
      <w:rFonts w:ascii="Verdana" w:eastAsia="DejaVu Sans" w:hAnsi="Verdana" w:cs="Arial"/>
      <w:b/>
      <w:vanish/>
      <w:color w:val="E0E0E0"/>
      <w:sz w:val="18"/>
      <w:szCs w:val="24"/>
      <w:lang w:val="nl" w:eastAsia="nl-NL"/>
    </w:rPr>
  </w:style>
  <w:style w:type="paragraph" w:customStyle="1" w:styleId="Standaardnummerzonder">
    <w:name w:val="Standaard_nummer_zonder"/>
    <w:basedOn w:val="Standaard"/>
    <w:link w:val="StandaardnummerzonderChar"/>
    <w:uiPriority w:val="16"/>
    <w:qFormat/>
    <w:rsid w:val="00BD4CFB"/>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641A5C"/>
    <w:rPr>
      <w:rFonts w:ascii="Verdana" w:eastAsia="DejaVu Sans" w:hAnsi="Verdana" w:cs="Arial"/>
      <w:sz w:val="18"/>
      <w:szCs w:val="24"/>
      <w:lang w:val="nl" w:eastAsia="nl-NL"/>
    </w:rPr>
  </w:style>
  <w:style w:type="character" w:customStyle="1" w:styleId="StandaardnummerzonderChar">
    <w:name w:val="Standaard_nummer_zonder Char"/>
    <w:basedOn w:val="Standaardalinea-lettertype"/>
    <w:link w:val="Standaardnummerzonder"/>
    <w:uiPriority w:val="16"/>
    <w:rsid w:val="00BD4CFB"/>
    <w:rPr>
      <w:rFonts w:ascii="Verdana" w:eastAsia="DejaVu Sans" w:hAnsi="Verdana" w:cs="Times New Roman"/>
      <w:vanish/>
      <w:color w:val="D9D9D9" w:themeColor="background1" w:themeShade="D9"/>
      <w:sz w:val="18"/>
      <w:szCs w:val="24"/>
      <w:lang w:eastAsia="nl-NL"/>
    </w:rPr>
  </w:style>
  <w:style w:type="paragraph" w:customStyle="1" w:styleId="Subparagraafzonder">
    <w:name w:val="Subparagraaf_zonder"/>
    <w:basedOn w:val="Subparagraaf"/>
    <w:link w:val="SubparagraafzonderChar"/>
    <w:uiPriority w:val="16"/>
    <w:qFormat/>
    <w:rsid w:val="00186F27"/>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186F27"/>
    <w:pPr>
      <w:numPr>
        <w:ilvl w:val="0"/>
        <w:numId w:val="0"/>
      </w:numPr>
    </w:pPr>
    <w:rPr>
      <w:vanish/>
      <w:color w:val="E0E0E0"/>
    </w:rPr>
  </w:style>
  <w:style w:type="character" w:customStyle="1" w:styleId="SubparagraafChar">
    <w:name w:val="Subparagraaf Char"/>
    <w:basedOn w:val="BroodtekstChar"/>
    <w:link w:val="Subparagraaf"/>
    <w:rsid w:val="00186F27"/>
    <w:rPr>
      <w:rFonts w:ascii="Verdana" w:eastAsia="DejaVu Sans" w:hAnsi="Verdana" w:cs="Times New Roman"/>
      <w:i/>
      <w:sz w:val="18"/>
      <w:szCs w:val="18"/>
      <w:lang w:val="nl" w:eastAsia="nl-NL"/>
    </w:rPr>
  </w:style>
  <w:style w:type="character" w:customStyle="1" w:styleId="SubparagraafzonderChar">
    <w:name w:val="Subparagraaf_zonder Char"/>
    <w:basedOn w:val="SubparagraafChar"/>
    <w:link w:val="Subparagraafzonder"/>
    <w:uiPriority w:val="16"/>
    <w:rsid w:val="00186F27"/>
    <w:rPr>
      <w:rFonts w:ascii="Verdana" w:eastAsia="DejaVu Sans" w:hAnsi="Verdana" w:cs="Times New Roman"/>
      <w:i/>
      <w:vanish/>
      <w:color w:val="E0E0E0"/>
      <w:sz w:val="18"/>
      <w:szCs w:val="18"/>
      <w:lang w:val="nl" w:eastAsia="nl-NL"/>
    </w:rPr>
  </w:style>
  <w:style w:type="character" w:customStyle="1" w:styleId="SubsubparagraafChar">
    <w:name w:val="Subsubparagraaf Char"/>
    <w:basedOn w:val="SubparagraafChar"/>
    <w:link w:val="Subsubparagraaf"/>
    <w:uiPriority w:val="5"/>
    <w:rsid w:val="00186F27"/>
    <w:rPr>
      <w:rFonts w:ascii="Verdana" w:eastAsia="DejaVu Sans" w:hAnsi="Verdana" w:cs="Times New Roman"/>
      <w:i/>
      <w:sz w:val="18"/>
      <w:szCs w:val="18"/>
      <w:lang w:val="nl" w:eastAsia="nl-NL"/>
    </w:rPr>
  </w:style>
  <w:style w:type="character" w:customStyle="1" w:styleId="SubsubparagraafzonderChar">
    <w:name w:val="Subsubparagraaf_zonder Char"/>
    <w:basedOn w:val="SubsubparagraafChar"/>
    <w:link w:val="Subsubparagraafzonder"/>
    <w:uiPriority w:val="16"/>
    <w:rsid w:val="00186F27"/>
    <w:rPr>
      <w:rFonts w:ascii="Verdana" w:eastAsia="DejaVu Sans" w:hAnsi="Verdana" w:cs="Times New Roman"/>
      <w:i/>
      <w:vanish/>
      <w:color w:val="E0E0E0"/>
      <w:sz w:val="18"/>
      <w:szCs w:val="18"/>
      <w:lang w:val="nl" w:eastAsia="nl-NL"/>
    </w:rPr>
  </w:style>
  <w:style w:type="paragraph" w:customStyle="1" w:styleId="BijlageGenummerdKopzonder">
    <w:name w:val="BijlageGenummerdKop_zonder"/>
    <w:basedOn w:val="BijlageGenummerdKop"/>
    <w:link w:val="BijlageGenummerdKopzonderChar"/>
    <w:uiPriority w:val="16"/>
    <w:qFormat/>
    <w:rsid w:val="00891E73"/>
    <w:rPr>
      <w:vanish/>
      <w:color w:val="E0E0E0"/>
    </w:rPr>
  </w:style>
  <w:style w:type="character" w:customStyle="1" w:styleId="BijlageGenummerdKopChar">
    <w:name w:val="BijlageGenummerdKop Char"/>
    <w:basedOn w:val="Standaardalinea-lettertype"/>
    <w:link w:val="BijlageGenummerdKop"/>
    <w:uiPriority w:val="12"/>
    <w:rsid w:val="00891E73"/>
    <w:rPr>
      <w:rFonts w:ascii="Verdana" w:eastAsia="DejaVu Sans" w:hAnsi="Verdana" w:cs="Times New Roman"/>
      <w:sz w:val="24"/>
      <w:szCs w:val="18"/>
      <w:lang w:eastAsia="nl-NL"/>
    </w:rPr>
  </w:style>
  <w:style w:type="character" w:customStyle="1" w:styleId="BijlageGenummerdKopzonderChar">
    <w:name w:val="BijlageGenummerdKop_zonder Char"/>
    <w:basedOn w:val="BijlageGenummerdKopChar"/>
    <w:link w:val="BijlageGenummerdKopzonder"/>
    <w:uiPriority w:val="16"/>
    <w:rsid w:val="00891E73"/>
    <w:rPr>
      <w:rFonts w:ascii="Verdana" w:eastAsia="DejaVu Sans" w:hAnsi="Verdana" w:cs="Times New Roman"/>
      <w:vanish/>
      <w:color w:val="E0E0E0"/>
      <w:sz w:val="24"/>
      <w:szCs w:val="18"/>
      <w:lang w:eastAsia="nl-NL"/>
    </w:rPr>
  </w:style>
  <w:style w:type="character" w:customStyle="1" w:styleId="Onopgelostemelding1">
    <w:name w:val="Onopgeloste melding1"/>
    <w:basedOn w:val="Standaardalinea-lettertype"/>
    <w:uiPriority w:val="99"/>
    <w:semiHidden/>
    <w:unhideWhenUsed/>
    <w:rsid w:val="00D672C8"/>
    <w:rPr>
      <w:color w:val="605E5C"/>
      <w:shd w:val="clear" w:color="auto" w:fill="E1DFDD"/>
    </w:rPr>
  </w:style>
  <w:style w:type="character" w:customStyle="1" w:styleId="Onopgelostemelding2">
    <w:name w:val="Onopgeloste melding2"/>
    <w:basedOn w:val="Standaardalinea-lettertype"/>
    <w:uiPriority w:val="99"/>
    <w:semiHidden/>
    <w:unhideWhenUsed/>
    <w:rsid w:val="00215A1D"/>
    <w:rPr>
      <w:color w:val="605E5C"/>
      <w:shd w:val="clear" w:color="auto" w:fill="E1DFDD"/>
    </w:rPr>
  </w:style>
  <w:style w:type="paragraph" w:customStyle="1" w:styleId="LijstalineaR1">
    <w:name w:val="Lijstalinea_R1"/>
    <w:basedOn w:val="Lijstalinea"/>
    <w:uiPriority w:val="16"/>
    <w:rsid w:val="00217FC5"/>
    <w:pPr>
      <w:numPr>
        <w:numId w:val="86"/>
      </w:numPr>
      <w:ind w:left="714" w:hanging="357"/>
    </w:pPr>
  </w:style>
  <w:style w:type="character" w:customStyle="1" w:styleId="UnresolvedMention">
    <w:name w:val="Unresolved Mention"/>
    <w:basedOn w:val="Standaardalinea-lettertype"/>
    <w:uiPriority w:val="99"/>
    <w:semiHidden/>
    <w:unhideWhenUsed/>
    <w:rsid w:val="00A71C14"/>
    <w:rPr>
      <w:color w:val="605E5C"/>
      <w:shd w:val="clear" w:color="auto" w:fill="E1DFDD"/>
    </w:rPr>
  </w:style>
  <w:style w:type="paragraph" w:customStyle="1" w:styleId="StandaardZwart">
    <w:name w:val="Standaard + Zwart"/>
    <w:basedOn w:val="Standaard"/>
    <w:rsid w:val="00FB4F78"/>
    <w:pPr>
      <w:numPr>
        <w:ilvl w:val="1"/>
        <w:numId w:val="89"/>
      </w:numPr>
      <w:tabs>
        <w:tab w:val="clear" w:pos="1440"/>
        <w:tab w:val="left" w:pos="360"/>
        <w:tab w:val="num" w:pos="720"/>
      </w:tabs>
      <w:ind w:left="720"/>
    </w:pPr>
    <w:rPr>
      <w:rFonts w:eastAsia="Times New Roman"/>
      <w:color w:val="000000"/>
    </w:rPr>
  </w:style>
  <w:style w:type="table" w:styleId="Onopgemaaktetabel5">
    <w:name w:val="Plain Table 5"/>
    <w:basedOn w:val="Standaardtabel"/>
    <w:uiPriority w:val="45"/>
    <w:rsid w:val="0034280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3">
    <w:name w:val="Grid Table 3"/>
    <w:basedOn w:val="Standaardtabel"/>
    <w:uiPriority w:val="48"/>
    <w:rsid w:val="0034280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Rastertabel31">
    <w:name w:val="Rastertabel 31"/>
    <w:basedOn w:val="Standaardtabel"/>
    <w:uiPriority w:val="48"/>
    <w:rsid w:val="008431B4"/>
    <w:pPr>
      <w:spacing w:after="0" w:line="240" w:lineRule="auto"/>
    </w:pPr>
    <w:rPr>
      <w:rFonts w:ascii="Calibri" w:eastAsia="Calibri" w:hAnsi="Calibri" w:cs="Times New Roman"/>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elrasterlicht">
    <w:name w:val="Grid Table Light"/>
    <w:basedOn w:val="Standaardtabel"/>
    <w:uiPriority w:val="40"/>
    <w:rsid w:val="007B15C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astertabel2">
    <w:name w:val="Grid Table 2"/>
    <w:basedOn w:val="Standaardtabel"/>
    <w:uiPriority w:val="47"/>
    <w:rsid w:val="007B15C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
    <w:name w:val="Grid Table 6 Colorful"/>
    <w:basedOn w:val="Standaardtabel"/>
    <w:uiPriority w:val="51"/>
    <w:rsid w:val="007B15C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069888">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C197D-71C2-428A-A195-F0C060F4A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4986</Words>
  <Characters>27427</Characters>
  <Application>Microsoft Office Word</Application>
  <DocSecurity>0</DocSecurity>
  <Lines>228</Lines>
  <Paragraphs>64</Paragraphs>
  <ScaleCrop>false</ScaleCrop>
  <HeadingPairs>
    <vt:vector size="2" baseType="variant">
      <vt:variant>
        <vt:lpstr>Titel</vt:lpstr>
      </vt:variant>
      <vt:variant>
        <vt:i4>1</vt:i4>
      </vt:variant>
    </vt:vector>
  </HeadingPairs>
  <TitlesOfParts>
    <vt:vector size="1" baseType="lpstr">
      <vt:lpstr>131 Aanbestedingsleidraad (GGW) Diensten Leveringen</vt:lpstr>
    </vt:vector>
  </TitlesOfParts>
  <Company>Rijksoverheid</Company>
  <LinksUpToDate>false</LinksUpToDate>
  <CharactersWithSpaces>32349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131 Aanbestedingsleidraad (GGW) Diensten Leveringen</dc:title>
  <dc:subject/>
  <dc:creator>ERHA</dc:creator>
  <cp:keywords>v1.0</cp:keywords>
  <dc:description/>
  <cp:lastModifiedBy>Boer, Frederik den (PPO)</cp:lastModifiedBy>
  <cp:revision>8</cp:revision>
  <cp:lastPrinted>2020-12-07T11:50:00Z</cp:lastPrinted>
  <dcterms:created xsi:type="dcterms:W3CDTF">2022-01-17T08:21:00Z</dcterms:created>
  <dcterms:modified xsi:type="dcterms:W3CDTF">2022-01-17T22:55:00Z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[&lt;ZAAKNUMMER&gt;]</vt:lpwstr>
  </property>
  <property fmtid="{D5CDD505-2E9C-101B-9397-08002B2CF9AE}" pid="3" name="ZAAK_ONDERWERP">
    <vt:lpwstr>[&lt;ZAAKOMSCHRIJVING&gt;]</vt:lpwstr>
  </property>
  <property fmtid="{D5CDD505-2E9C-101B-9397-08002B2CF9AE}" pid="4" name="VERSIEDATUM">
    <vt:lpwstr>[Versiedatum]</vt:lpwstr>
  </property>
  <property fmtid="{D5CDD505-2E9C-101B-9397-08002B2CF9AE}" pid="5" name="minofdir">
    <vt:lpwstr>3</vt:lpwstr>
  </property>
  <property fmtid="{D5CDD505-2E9C-101B-9397-08002B2CF9AE}" pid="6" name="LogoDenyAtLogo">
    <vt:lpwstr>2-</vt:lpwstr>
  </property>
  <property fmtid="{D5CDD505-2E9C-101B-9397-08002B2CF9AE}" pid="7" name="AFZ_NAAM2">
    <vt:lpwstr>[&lt;DIENSTNAAM&gt;]</vt:lpwstr>
  </property>
  <property fmtid="{D5CDD505-2E9C-101B-9397-08002B2CF9AE}" pid="8" name="AFZ_POSTBUS">
    <vt:lpwstr>[&lt;POSTBUS/STRAAT&gt;]</vt:lpwstr>
  </property>
  <property fmtid="{D5CDD505-2E9C-101B-9397-08002B2CF9AE}" pid="9" name="AFZ_POSTBUS_POSTCODE_PLAATS">
    <vt:lpwstr>[&lt;PC_PLAATSNAAM&gt;]</vt:lpwstr>
  </property>
  <property fmtid="{D5CDD505-2E9C-101B-9397-08002B2CF9AE}" pid="10" name="Z_FUNCTIE_ORG">
    <vt:lpwstr>[&lt;FUNCTIE ORGANISATIE&gt;]</vt:lpwstr>
  </property>
  <property fmtid="{D5CDD505-2E9C-101B-9397-08002B2CF9AE}" pid="11" name="Z_OPDRACHTGEVER">
    <vt:lpwstr>[&lt;NAAM OPDRACHTGEVER&gt;]</vt:lpwstr>
  </property>
  <property fmtid="{D5CDD505-2E9C-101B-9397-08002B2CF9AE}" pid="12" name="Z_DAT_MARKTB">
    <vt:lpwstr>[&lt;DATUM_MARKTBENADERING&gt;]</vt:lpwstr>
  </property>
</Properties>
</file>